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1A" w:rsidRDefault="00AB4C73">
      <w:pPr>
        <w:rPr>
          <w:rFonts w:ascii="Times New Roman" w:hAnsi="Times New Roman" w:cs="Times New Roman"/>
          <w:sz w:val="28"/>
          <w:szCs w:val="28"/>
        </w:rPr>
      </w:pPr>
      <w:r w:rsidRPr="00AB4C73">
        <w:rPr>
          <w:rFonts w:ascii="Times New Roman" w:hAnsi="Times New Roman" w:cs="Times New Roman"/>
          <w:sz w:val="28"/>
          <w:szCs w:val="28"/>
        </w:rPr>
        <w:t>Тема занятия на 25.03.2020г.:</w:t>
      </w:r>
      <w:r>
        <w:rPr>
          <w:rFonts w:ascii="Times New Roman" w:hAnsi="Times New Roman" w:cs="Times New Roman"/>
          <w:sz w:val="28"/>
          <w:szCs w:val="28"/>
        </w:rPr>
        <w:t xml:space="preserve"> 1)</w:t>
      </w:r>
      <w:r w:rsidRPr="00AB4C73">
        <w:rPr>
          <w:rFonts w:ascii="Times New Roman" w:hAnsi="Times New Roman" w:cs="Times New Roman"/>
          <w:sz w:val="28"/>
          <w:szCs w:val="28"/>
        </w:rPr>
        <w:t xml:space="preserve"> Ветеринарные лекарственные формы.</w:t>
      </w:r>
    </w:p>
    <w:p w:rsidR="00AB4C73" w:rsidRDefault="00AB4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Гомеопатические лекарственные формы.</w:t>
      </w:r>
    </w:p>
    <w:p w:rsidR="00AB4C73" w:rsidRPr="00AB4C73" w:rsidRDefault="00AB4C73">
      <w:pPr>
        <w:rPr>
          <w:rFonts w:ascii="Times New Roman" w:hAnsi="Times New Roman" w:cs="Times New Roman"/>
          <w:sz w:val="28"/>
          <w:szCs w:val="28"/>
        </w:rPr>
      </w:pPr>
    </w:p>
    <w:p w:rsidR="00AB4C73" w:rsidRPr="00AB4C73" w:rsidRDefault="00AB4C73">
      <w:pPr>
        <w:rPr>
          <w:rFonts w:ascii="Times New Roman" w:hAnsi="Times New Roman" w:cs="Times New Roman"/>
          <w:sz w:val="28"/>
          <w:szCs w:val="28"/>
        </w:rPr>
      </w:pPr>
      <w:r w:rsidRPr="00AB4C73">
        <w:rPr>
          <w:rFonts w:ascii="Times New Roman" w:hAnsi="Times New Roman" w:cs="Times New Roman"/>
          <w:sz w:val="28"/>
          <w:szCs w:val="28"/>
        </w:rPr>
        <w:t>Задание: разобрать способы приготовления ЛФ, указанных в задании прописей.</w:t>
      </w:r>
    </w:p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Сборы.</w:t>
      </w:r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Изготавливают по общим правилам. Чаще всего прописывают для приготовления настоев, отваров и припарок. Для хищных животных из сборов готовят настои и отвары, а травоядным животным — подмешивают к сену, </w:t>
      </w:r>
      <w:proofErr w:type="gramStart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пойлу</w:t>
      </w:r>
      <w:proofErr w:type="gramEnd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Порошки.</w:t>
      </w:r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Назначают лекарственные вещества в форме порошков всем видам животных при условии, что при приеме они будут примешиваться к любимому корму или к питью. Порошки изготавливают по общим правилам.</w:t>
      </w:r>
    </w:p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Разновидностью порошков являются дусты — присыпки с противопаразитарными средствами. К ним добавляют вещества для получения цвета, сходного с окраской наружных покровов животного.</w:t>
      </w:r>
    </w:p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Таблетки.</w:t>
      </w:r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Изготавливают в заводских условиях. </w:t>
      </w:r>
      <w:proofErr w:type="gramStart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Применяют внутрь и наружно, в измельченном в виде с пищей или целиком.</w:t>
      </w:r>
      <w:proofErr w:type="gramEnd"/>
    </w:p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Брикеты.</w:t>
      </w:r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Брикеты — квадратные, овальные, прямоугольные или цилиндрические образования определенного состава и массы, полученные прессованием. Готовят из формообразующего вспомогательного вещества. В качестве формообразующих веществ чаще всего используют натрия хлорид, мел, крахмал, муку ржаную, другие кормовые средства. В форме брикетов отпускают макроэлементы, витамины, антибиотики, микроэлементы, соли, дезинфицирующие и противоглистные вещества. Назначают кормовые брикеты для группового скармливания в форме лизунцов (рогатому скоту), или после растворения и измельчения их добавляют в корм, </w:t>
      </w:r>
      <w:proofErr w:type="gramStart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пойло</w:t>
      </w:r>
      <w:proofErr w:type="gramEnd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Брикеты, содержащие дезинфицирующие и противопаразитарные средства, применяют в виде растворов. Брикеты изготавливают на фармацевтических фабриках с помощью гидравлических прессов.</w:t>
      </w:r>
    </w:p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Суппозитории.</w:t>
      </w:r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Изготавливают по общим правилам. Размеры суппозиториев для животных строго не нормируются и зависят от размеров животного. Масса для мелких животных составляет 1,5—10 г, для крупных 5—30 г, а длина, в зависимости от вида животных и назначения, от 2 до 8 см. Суппозитории животным назначают для </w:t>
      </w:r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введения в прямую кишку, влагалище, мочеиспускательный канал. В качестве основы используют только масло какао и </w:t>
      </w:r>
      <w:proofErr w:type="spellStart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бутирол</w:t>
      </w:r>
      <w:proofErr w:type="spellEnd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Растворы.</w:t>
      </w:r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Данную лекарственную форму изготавливают по общим правилам. Кроме воды очищенной, для приготовления растворов, применяемых для дезинфекции помещений, обмывания кожных покровов, разрешено использовать воду обыкновенную (речную, озерную, прудовую) (</w:t>
      </w:r>
      <w:proofErr w:type="spellStart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Aqua</w:t>
      </w:r>
      <w:proofErr w:type="spellEnd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communis</w:t>
      </w:r>
      <w:proofErr w:type="spellEnd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Воду водопроводную и колодезную (</w:t>
      </w:r>
      <w:proofErr w:type="spellStart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Aqua</w:t>
      </w:r>
      <w:proofErr w:type="spellEnd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fontana</w:t>
      </w:r>
      <w:proofErr w:type="spellEnd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разрешено применять для изготовления растворов для внутреннего, наружного, ректального назначения. Исключение составляют случаи, когда лекарственные вещества несовместимы с солями обычной воды. При изготовлении неводных растворов для наружного применения используют эфир, спирт этиловый, керосин, бензин, соляровое масло.</w:t>
      </w:r>
    </w:p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объем раствора значителен (более 10 литров), лекарственные вещества отпускают в сухом виде. Сам раствор изготавливается на месте.</w:t>
      </w:r>
    </w:p>
    <w:p w:rsidR="00AB4C73" w:rsidRPr="00AB4C73" w:rsidRDefault="00AB4C73" w:rsidP="00AB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C73" w:rsidRPr="00AB4C73" w:rsidRDefault="00AB4C73" w:rsidP="00AB4C7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Суспензии и эмульсии.</w:t>
      </w:r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отличие от медицинских суспензий в ветеринарных суспензиях могут быть прописаны и сильнодействующие вещества, и порошки лекарственных растений.</w:t>
      </w:r>
    </w:p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семенных эмульсий в рецептуре чаще всего встречаются эмульсии из макового, льняного и конопляного семени. Масляные эмульсии готовятся с использованием в качестве эмульгаторов камедей и яичных желтков.</w:t>
      </w:r>
    </w:p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Настои, отвары, слизи.</w:t>
      </w:r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Указанные лекарственные формы изготавливают в соответствии с общими правилами. В случае</w:t>
      </w:r>
      <w:proofErr w:type="gramStart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объем значителен (более 10 л), аптека отпускает прописанные вещества в виде сбора, а сам настой (отвар) изготавливается в домашних условиях.</w:t>
      </w:r>
    </w:p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Пилюли.</w:t>
      </w:r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Масса пилюль для животных строго не нормируется и составляет 0,1—1,0 г. Масса пилюль зависит от размеров животного. Пилюли изготавливают по общим правилам. В качестве вспомогательных веществ используют ржаную муку (</w:t>
      </w:r>
      <w:proofErr w:type="spellStart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Farina</w:t>
      </w:r>
      <w:proofErr w:type="spellEnd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secalina</w:t>
      </w:r>
      <w:proofErr w:type="spellEnd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порошок корня алтея, экстракт солодки, белую глину, воду.</w:t>
      </w:r>
    </w:p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1. Recipe: </w:t>
      </w:r>
      <w:proofErr w:type="spellStart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Laevomycetini</w:t>
      </w:r>
      <w:proofErr w:type="spellEnd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2</w:t>
      </w:r>
      <w:proofErr w:type="gramStart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,5</w:t>
      </w:r>
      <w:proofErr w:type="gramEnd"/>
    </w:p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Farinae</w:t>
      </w:r>
      <w:proofErr w:type="spellEnd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secalinae</w:t>
      </w:r>
      <w:proofErr w:type="spellEnd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et</w:t>
      </w:r>
      <w:proofErr w:type="gramEnd"/>
    </w:p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lastRenderedPageBreak/>
        <w:t>Aquae</w:t>
      </w:r>
      <w:proofErr w:type="spellEnd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purificatae</w:t>
      </w:r>
      <w:proofErr w:type="spellEnd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quantum </w:t>
      </w:r>
      <w:proofErr w:type="spellStart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satis</w:t>
      </w:r>
      <w:proofErr w:type="spellEnd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.</w:t>
      </w:r>
      <w:proofErr w:type="gramEnd"/>
    </w:p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Misce</w:t>
      </w:r>
      <w:proofErr w:type="spellEnd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ut</w:t>
      </w:r>
      <w:proofErr w:type="spellEnd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fiant</w:t>
      </w:r>
      <w:proofErr w:type="spellEnd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pilulae</w:t>
      </w:r>
      <w:proofErr w:type="spellEnd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numero</w:t>
      </w:r>
      <w:proofErr w:type="spellEnd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10</w:t>
      </w:r>
    </w:p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Da</w:t>
      </w:r>
      <w:proofErr w:type="spellEnd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Signa</w:t>
      </w:r>
      <w:proofErr w:type="spellEnd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Па 1 пилюле 3 раза в день собаке</w:t>
      </w:r>
    </w:p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Выписанная пропись представляет собой мягкую лекарственную форму для внутреннего применения; по </w:t>
      </w:r>
      <w:proofErr w:type="spellStart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дисперсологической</w:t>
      </w:r>
      <w:proofErr w:type="spellEnd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классификации — суспензию.</w:t>
      </w:r>
    </w:p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изготовлении пилюль для животных, в связи с ограниченным ассортиментом разрешенных вспомогательных веществ, как правило, сухие вещества должны составлять половину расчетной массы всех пилюль. Масса одной пилюли должна составлять, в данном случае, около 0,5 г.</w:t>
      </w:r>
    </w:p>
    <w:p w:rsidR="00AB4C73" w:rsidRPr="00AB4C73" w:rsidRDefault="00AB4C73" w:rsidP="00AB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C73" w:rsidRPr="00AB4C73" w:rsidRDefault="00AB4C73" w:rsidP="00AB4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масса ржаной муки будет равна (0,5 </w:t>
      </w:r>
      <w:proofErr w:type="spellStart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10 -- 2,50): 2 = 2,50. В ступку помещают около 0,5 г ржаной муки, растирают. Затем отвешивают и растирают 2,50 г </w:t>
      </w:r>
      <w:proofErr w:type="spellStart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левомицетина</w:t>
      </w:r>
      <w:proofErr w:type="spellEnd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добавляют оставшиеся 2,0 г муки. Смесь перемешивают до однородности и увлажняют водой очищенной до достижения необходимой консистенции. Готовые пилюли обсыпают порошком корня солодки (0,5 г) и отпускают в баночке. Оформляют этикеткой: «Внутреннее» с предупредительной надписью: «Беречь от детей».</w:t>
      </w:r>
    </w:p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Болюсы. Болюс — дозированная лекарственная форма, предназначенная для внутреннего применения крупным животным. Имеет консистенцию хлебного мякиша. Форма болюсов яйцеобразная, масса от 1 до 20 г. В качестве вспомогательных веществ используют те же вещества, что и в пилюлях. Применяют болюсы в день изготовления, так как при хранении они затвердевают.</w:t>
      </w:r>
    </w:p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2. </w:t>
      </w:r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Recipe: </w:t>
      </w:r>
      <w:proofErr w:type="spellStart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Streptocidi</w:t>
      </w:r>
      <w:proofErr w:type="spellEnd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3</w:t>
      </w:r>
      <w:proofErr w:type="gramStart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,0</w:t>
      </w:r>
      <w:proofErr w:type="gramEnd"/>
    </w:p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Pulveris</w:t>
      </w:r>
      <w:proofErr w:type="spellEnd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radicibus</w:t>
      </w:r>
      <w:proofErr w:type="spellEnd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Glycyrrhizae</w:t>
      </w:r>
      <w:proofErr w:type="spellEnd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et</w:t>
      </w:r>
      <w:proofErr w:type="gramEnd"/>
    </w:p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Aquae</w:t>
      </w:r>
      <w:proofErr w:type="spellEnd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purificatae</w:t>
      </w:r>
      <w:proofErr w:type="spellEnd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quantum </w:t>
      </w:r>
      <w:proofErr w:type="spellStart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satis</w:t>
      </w:r>
      <w:proofErr w:type="spellEnd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ut</w:t>
      </w:r>
      <w:proofErr w:type="spellEnd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fiat bolus</w:t>
      </w:r>
    </w:p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Da</w:t>
      </w:r>
      <w:proofErr w:type="spellEnd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tales doses </w:t>
      </w:r>
      <w:proofErr w:type="spellStart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numero</w:t>
      </w:r>
      <w:proofErr w:type="spellEnd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3</w:t>
      </w:r>
    </w:p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Signa</w:t>
      </w:r>
      <w:proofErr w:type="spellEnd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: </w:t>
      </w:r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</w:t>
      </w:r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1 </w:t>
      </w:r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болюсу</w:t>
      </w:r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раза</w:t>
      </w:r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день</w:t>
      </w:r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лошади</w:t>
      </w:r>
    </w:p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Выписанная пропись представляет собой мягкую лекарственную форму для внутреннего применения; по </w:t>
      </w:r>
      <w:proofErr w:type="spellStart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дисперсологической</w:t>
      </w:r>
      <w:proofErr w:type="spellEnd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классификации — суспензию.</w:t>
      </w:r>
    </w:p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приготовления болюсов в ступку помещают 9 г (3 </w:t>
      </w:r>
      <w:proofErr w:type="spellStart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3,0 = 9,0 г) стрептоцида, измельчают. Затем добавляют порошок корня солодки в количестве равном половине ожидаемой массы болюсов (20 </w:t>
      </w:r>
      <w:proofErr w:type="spellStart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3 - 9,0)</w:t>
      </w:r>
      <w:proofErr w:type="gramStart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= 25,5 г и все перемешивают. Затем к порошкам осторожно приливают воду и перемешивают до получения ожидаемой консистенции. Массу взвешивают и делят на 3 равные части. Каждой части придают яйцевидную форму и обсыпают порошком корня солодки (сколько потребуется). Каждый болюс заворачивают в вощеную бумагу. Оформляют этикеткой: «Внутреннее» с предупредительной надписью: «Беречь от детей».</w:t>
      </w:r>
    </w:p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Гранулы (крупинки). Гранулы — дозированная лекарственная форма массой до 0,05 г для внутреннего применения птицам и мелким животным. Форма гранул круглая или цилиндрическая (зависит от способа изготовления гранул), консистенция более плотная, чем у пилюль.</w:t>
      </w:r>
    </w:p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вспомогательных веществ используют те же вещества, что и при получении болюсов и пилюль.</w:t>
      </w:r>
    </w:p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3. </w:t>
      </w:r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Recipe: Extract/' </w:t>
      </w:r>
      <w:proofErr w:type="spellStart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Nucis</w:t>
      </w:r>
      <w:proofErr w:type="spellEnd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vomicae</w:t>
      </w:r>
      <w:proofErr w:type="spellEnd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0</w:t>
      </w:r>
      <w:proofErr w:type="gramStart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,5</w:t>
      </w:r>
      <w:proofErr w:type="gramEnd"/>
    </w:p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Sacchari</w:t>
      </w:r>
      <w:proofErr w:type="spellEnd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lactic/ 2</w:t>
      </w:r>
      <w:proofErr w:type="gramStart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,0</w:t>
      </w:r>
      <w:proofErr w:type="gramEnd"/>
    </w:p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Gummi</w:t>
      </w:r>
      <w:proofErr w:type="spellEnd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arabici</w:t>
      </w:r>
      <w:proofErr w:type="spellEnd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0</w:t>
      </w:r>
      <w:proofErr w:type="gramStart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,5</w:t>
      </w:r>
      <w:proofErr w:type="gramEnd"/>
    </w:p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Aquae</w:t>
      </w:r>
      <w:proofErr w:type="spellEnd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glycerinatae</w:t>
      </w:r>
      <w:proofErr w:type="spellEnd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quantum </w:t>
      </w:r>
      <w:proofErr w:type="spellStart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satis</w:t>
      </w:r>
      <w:proofErr w:type="spellEnd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ut</w:t>
      </w:r>
      <w:proofErr w:type="spellEnd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fiant</w:t>
      </w:r>
      <w:proofErr w:type="spellEnd"/>
    </w:p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granula</w:t>
      </w:r>
      <w:proofErr w:type="spellEnd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numero</w:t>
      </w:r>
      <w:proofErr w:type="spellEnd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100</w:t>
      </w:r>
    </w:p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Misce</w:t>
      </w:r>
      <w:proofErr w:type="spellEnd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Da</w:t>
      </w:r>
      <w:proofErr w:type="spellEnd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Signa</w:t>
      </w:r>
      <w:proofErr w:type="spellEnd"/>
      <w:r w:rsidRPr="00AB4C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Для голубей, применять вместе с просом</w:t>
      </w:r>
    </w:p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Выписанная пропись представляет собой твердую лекарственную форму для внутреннего применения.</w:t>
      </w:r>
    </w:p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ступке приготавливают смесь из 2 г молочного сахара и 0,5 г гуммиарабика. К смеси прибавляют экстракт чилибухи, смешивают. Затем массу увлажняют глицериновой водой до получения нужной консистенции. Массу взвешивают, делят на 4 части. Из каждой части получают с помощью пилюльной машинки по 25 гранул. Гранулы </w:t>
      </w:r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подсушивают на воздухе и ничем не обсыпают. Отпускают гранулы в баночке. Оформляют этикеткой «Внутреннее» с предупредительной надписью «Беречь от детей».</w:t>
      </w:r>
    </w:p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 состав гранул не входят ядовитые и сильнодействующие вещества, их можно получить путем притирания массы через сито с последующим высушиванием.</w:t>
      </w:r>
    </w:p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Разновидностью гранул являются премиксы — лекарственная форма, получаемая гранулированием смеси лекарственных веществ с 1 кг комбикорма или 1 кг отрубей. В состав премиксов могут входить: витамины, микроэлементы, антибиотики, бактерицидные препараты и другие вещества. При употреблении 1 кг премиксов перемешивают с 99 кг комбикорма и скармливают животным. Дозируют премиксы из расчета на 1 кг комбикорма. Размер гранул в премиксах: для цыплят — не более 1 мм, </w:t>
      </w:r>
      <w:proofErr w:type="gramStart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просят</w:t>
      </w:r>
      <w:proofErr w:type="gramEnd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не более 2 мм, для свиней — 3 мм, для коров — более 3 мм.</w:t>
      </w:r>
    </w:p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Кашки. Одна из специфических ветеринарных лекарственных форм, представляющих собой массы кашицеобразной консистенции для внутреннего применения.</w:t>
      </w:r>
    </w:p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Получают их смешением лекарственных и </w:t>
      </w:r>
      <w:proofErr w:type="spellStart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вспомогательньгх</w:t>
      </w:r>
      <w:proofErr w:type="spellEnd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веществ. </w:t>
      </w:r>
      <w:proofErr w:type="gramStart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 кашки густые (</w:t>
      </w:r>
      <w:proofErr w:type="spellStart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Ellectuaria</w:t>
      </w:r>
      <w:proofErr w:type="spellEnd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spissa</w:t>
      </w:r>
      <w:proofErr w:type="spellEnd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густоватые ((</w:t>
      </w:r>
      <w:proofErr w:type="spellStart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Ellectuaria</w:t>
      </w:r>
      <w:proofErr w:type="spellEnd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tenia</w:t>
      </w:r>
      <w:proofErr w:type="spellEnd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seu</w:t>
      </w:r>
      <w:proofErr w:type="spellEnd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mollia</w:t>
      </w:r>
      <w:proofErr w:type="spellEnd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Первые с ложки не стекают, вторые стекают с ложки наподобие меда. Кашки применяют внутрь, причем они удобны для приема (животное их слизывает). В кашки не включают вещества списков</w:t>
      </w:r>
      <w:proofErr w:type="gramStart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Б, раздражающие, с неприятным запахом и вкусом. Кашки быстро портятся, но их можно законсервировать двумя способами: 1) добавить глицерин; 2) нагреть в течение одного часа на водяной бане. В качестве вспомогательных веществ чаще всего применяют: мед (патоку), сиропы, экстракт солодки, порошок корня алтея, порошок жмыхов льняного семени. Выбор зависит от свой</w:t>
      </w:r>
      <w:proofErr w:type="gramStart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описываемых лекарственных веществ (табл. 26).</w:t>
      </w:r>
    </w:p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26</w:t>
      </w:r>
    </w:p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Вспомогательные вещества, используемые для приготовления</w:t>
      </w:r>
    </w:p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кашек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0"/>
        <w:gridCol w:w="2449"/>
        <w:gridCol w:w="1591"/>
        <w:gridCol w:w="1787"/>
        <w:gridCol w:w="1058"/>
      </w:tblGrid>
      <w:tr w:rsidR="00AB4C73" w:rsidRPr="00AB4C73" w:rsidTr="00AB4C73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Лекарственные вещества</w:t>
            </w:r>
          </w:p>
        </w:tc>
        <w:tc>
          <w:tcPr>
            <w:tcW w:w="0" w:type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Вспомогательные вещества</w:t>
            </w:r>
          </w:p>
        </w:tc>
      </w:tr>
      <w:tr w:rsidR="00AB4C73" w:rsidRPr="00AB4C73" w:rsidTr="00AB4C7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Слизистые вещества</w:t>
            </w:r>
          </w:p>
        </w:tc>
        <w:tc>
          <w:tcPr>
            <w:tcW w:w="0" w:type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Сироп, мед</w:t>
            </w:r>
          </w:p>
        </w:tc>
        <w:tc>
          <w:tcPr>
            <w:tcW w:w="0" w:type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Раститель</w:t>
            </w:r>
            <w:r w:rsidRPr="00AB4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ные масла</w:t>
            </w:r>
          </w:p>
        </w:tc>
        <w:tc>
          <w:tcPr>
            <w:tcW w:w="0" w:type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Соки расте</w:t>
            </w:r>
            <w:r w:rsidRPr="00AB4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ний или </w:t>
            </w:r>
            <w:r w:rsidRPr="00AB4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экстракты</w:t>
            </w:r>
          </w:p>
        </w:tc>
      </w:tr>
      <w:tr w:rsidR="00AB4C73" w:rsidRPr="00AB4C73" w:rsidTr="00AB4C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Растительные порошки — 1 часть</w:t>
            </w:r>
          </w:p>
        </w:tc>
        <w:tc>
          <w:tcPr>
            <w:tcW w:w="0" w:type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1/2—1/5 части</w:t>
            </w:r>
          </w:p>
        </w:tc>
        <w:tc>
          <w:tcPr>
            <w:tcW w:w="0" w:type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3/4—1/2 части</w:t>
            </w:r>
          </w:p>
        </w:tc>
        <w:tc>
          <w:tcPr>
            <w:tcW w:w="0" w:type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часть</w:t>
            </w:r>
          </w:p>
        </w:tc>
        <w:tc>
          <w:tcPr>
            <w:tcW w:w="0" w:type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добав</w:t>
            </w:r>
            <w:r w:rsidRPr="00AB4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ляют</w:t>
            </w:r>
          </w:p>
        </w:tc>
      </w:tr>
      <w:tr w:rsidR="00AB4C73" w:rsidRPr="00AB4C73" w:rsidTr="00AB4C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Неорганические вещества — 1 часть</w:t>
            </w:r>
          </w:p>
        </w:tc>
        <w:tc>
          <w:tcPr>
            <w:tcW w:w="0" w:type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1/2 — 1/3 части</w:t>
            </w:r>
          </w:p>
        </w:tc>
        <w:tc>
          <w:tcPr>
            <w:tcW w:w="0" w:type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часть</w:t>
            </w:r>
          </w:p>
        </w:tc>
        <w:tc>
          <w:tcPr>
            <w:tcW w:w="0" w:type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добав</w:t>
            </w:r>
            <w:r w:rsidRPr="00AB4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ляют</w:t>
            </w:r>
          </w:p>
        </w:tc>
        <w:tc>
          <w:tcPr>
            <w:tcW w:w="0" w:type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3/4—1/2 части</w:t>
            </w:r>
          </w:p>
        </w:tc>
      </w:tr>
      <w:tr w:rsidR="00AB4C73" w:rsidRPr="00AB4C73" w:rsidTr="00AB4C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Бальзамы и жирные масла — 1 часть</w:t>
            </w:r>
          </w:p>
        </w:tc>
        <w:tc>
          <w:tcPr>
            <w:tcW w:w="0" w:type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1/2 — 1/3 части</w:t>
            </w:r>
          </w:p>
        </w:tc>
        <w:tc>
          <w:tcPr>
            <w:tcW w:w="0" w:type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часть</w:t>
            </w:r>
          </w:p>
        </w:tc>
        <w:tc>
          <w:tcPr>
            <w:tcW w:w="0" w:type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добав</w:t>
            </w:r>
            <w:r w:rsidRPr="00AB4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ляют</w:t>
            </w:r>
          </w:p>
        </w:tc>
        <w:tc>
          <w:tcPr>
            <w:tcW w:w="0" w:type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3/4—1/2 части</w:t>
            </w:r>
          </w:p>
        </w:tc>
      </w:tr>
    </w:tbl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изготовлении кашки вначале в ступке смешивают по</w:t>
      </w:r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рошкообразные вещества, затем к ним добавляют жидкие и полужидкие вещества, все тщательно смешивают.</w:t>
      </w:r>
    </w:p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4. Recipe: Aloes </w:t>
      </w:r>
      <w:proofErr w:type="spellStart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pulverati</w:t>
      </w:r>
      <w:proofErr w:type="spellEnd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30</w:t>
      </w:r>
      <w:proofErr w:type="gramStart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,0</w:t>
      </w:r>
      <w:proofErr w:type="gramEnd"/>
    </w:p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Magnii</w:t>
      </w:r>
      <w:proofErr w:type="spellEnd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sulfatis</w:t>
      </w:r>
      <w:proofErr w:type="spellEnd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300</w:t>
      </w:r>
      <w:proofErr w:type="gramStart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,0</w:t>
      </w:r>
      <w:proofErr w:type="gramEnd"/>
    </w:p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Semenis</w:t>
      </w:r>
      <w:proofErr w:type="spellEnd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Lini</w:t>
      </w:r>
      <w:proofErr w:type="spellEnd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pulverati</w:t>
      </w:r>
      <w:proofErr w:type="spellEnd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</w:t>
      </w:r>
      <w:proofErr w:type="gramEnd"/>
    </w:p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Aquae</w:t>
      </w:r>
      <w:proofErr w:type="spellEnd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fontanae</w:t>
      </w:r>
      <w:proofErr w:type="spellEnd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quantum </w:t>
      </w:r>
      <w:proofErr w:type="spellStart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satis</w:t>
      </w:r>
      <w:proofErr w:type="spellEnd"/>
    </w:p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Misce</w:t>
      </w:r>
      <w:proofErr w:type="spellEnd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fiat </w:t>
      </w:r>
      <w:proofErr w:type="spellStart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electuarium</w:t>
      </w:r>
      <w:proofErr w:type="spellEnd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spissum</w:t>
      </w:r>
      <w:proofErr w:type="spellEnd"/>
    </w:p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</w:t>
      </w:r>
      <w:proofErr w:type="spellEnd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</w:p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Signa</w:t>
      </w:r>
      <w:proofErr w:type="spellEnd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</w:t>
      </w:r>
      <w:proofErr w:type="spellEnd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прием лошади (слабительное)</w:t>
      </w:r>
    </w:p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Выписанная пропись представляет собой мягкую лекарственную форму для внутреннего применения; по </w:t>
      </w:r>
      <w:proofErr w:type="spellStart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дисперсологической</w:t>
      </w:r>
      <w:proofErr w:type="spellEnd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классификации — суспензию — раствор ВМС.</w:t>
      </w:r>
    </w:p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Куски сабура измельчают, затем растирают с магнием суль</w:t>
      </w:r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фатом, добавляя его частями. Затем, руководствуясь таблицей, подсчитывают количество порошка семян льна (300: 2 - 30,0 = = 120 г), который примешивают к порошкам. После этого не</w:t>
      </w:r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большими порциями добавляют воду и дают массе набухнуть, и тщательно смешивают до получения густой кашки. Кашку отпускают в </w:t>
      </w:r>
      <w:proofErr w:type="spellStart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широкогорлой</w:t>
      </w:r>
      <w:proofErr w:type="spellEnd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банке. Оформляют этикеткой: «Внут</w:t>
      </w:r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реннее» с предупредительными надписями: «Беречь от детей», «Хранить в прохладном месте».</w:t>
      </w:r>
    </w:p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Линименты.</w:t>
      </w:r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ветеринарной практике встречаются все виды линиментов, которые изготавливают по общим правилам. Для предотвращения </w:t>
      </w:r>
      <w:proofErr w:type="spellStart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слизывания</w:t>
      </w:r>
      <w:proofErr w:type="spellEnd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поверхности кожи в них добав</w:t>
      </w:r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ляют резко </w:t>
      </w:r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пахнущие вещества: скипидар, хлороформ, </w:t>
      </w:r>
      <w:proofErr w:type="spellStart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метилсалицилат</w:t>
      </w:r>
      <w:proofErr w:type="spellEnd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раствор аммиака 10%, спирт камфорный, спирт — денатурат, камфорное масло.</w:t>
      </w:r>
    </w:p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Мази и пасты.</w:t>
      </w:r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Мази и пасты изготавливают по общим пра</w:t>
      </w:r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вилам. В качестве вспомогательных веществ используют толь</w:t>
      </w:r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ко вещества природного происхождения, так как они могут быть слизаны животными, а именно: вазелин, ланолин, свиной жир. Для предотвращения </w:t>
      </w:r>
      <w:proofErr w:type="spellStart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слизывания</w:t>
      </w:r>
      <w:proofErr w:type="spellEnd"/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кожи в мази может быть добавлен керосин.</w:t>
      </w:r>
    </w:p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изготовлении паст, в случае прописывания сухих ле</w:t>
      </w:r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карственных веществ менее 25% (а указано, что должна быть приготовлена паста), для уплотнения массы добавляют необходимое количество: крахмала, белой глины, окиси цинка, талька или других подобных веществ.</w:t>
      </w:r>
    </w:p>
    <w:p w:rsidR="00AB4C73" w:rsidRPr="00AB4C73" w:rsidRDefault="00AB4C73" w:rsidP="00AB4C73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Инъекционные растворы. Широко применяются в ветеринарии. Изготавливаются по общим правилам.</w:t>
      </w:r>
    </w:p>
    <w:p w:rsidR="00AB4C73" w:rsidRDefault="00AB4C73">
      <w:pPr>
        <w:rPr>
          <w:rFonts w:ascii="Times New Roman" w:hAnsi="Times New Roman" w:cs="Times New Roman"/>
          <w:sz w:val="28"/>
          <w:szCs w:val="28"/>
        </w:rPr>
      </w:pPr>
    </w:p>
    <w:p w:rsidR="00F751BB" w:rsidRPr="00F751BB" w:rsidRDefault="00F751BB">
      <w:pPr>
        <w:rPr>
          <w:rFonts w:ascii="Times New Roman" w:hAnsi="Times New Roman" w:cs="Times New Roman"/>
          <w:sz w:val="28"/>
          <w:szCs w:val="28"/>
        </w:rPr>
      </w:pPr>
      <w:r w:rsidRPr="00F751BB">
        <w:rPr>
          <w:rFonts w:ascii="Times New Roman" w:hAnsi="Times New Roman" w:cs="Times New Roman"/>
          <w:sz w:val="28"/>
          <w:szCs w:val="28"/>
        </w:rPr>
        <w:t>Тема: Гомеопатические ЛФ.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Все лекарственные препараты, применяемые в гомеопатической практике для внутреннего и наружного применения, как правило, готовят из основных исходных препаратов (эссенции, тинктуры, </w:t>
      </w:r>
      <w:proofErr w:type="spell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тритурации</w:t>
      </w:r>
      <w:proofErr w:type="spellEnd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растворы) в точном соответствии с указаниями, изложенными в руководстве «Гомеопатические лекарственные средства» (Гомеопатическая фармакопея).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описании каждого лекарственного средства, входящего в фармакопею, указывается соответствующий раздел, по которому готовится лекарственный препарат из этого средства и степень его разведения.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51B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Лекарственные формы твердой консистенции</w:t>
      </w:r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К этой группе лекарственных форм принадлежат порошки, гранулы (пилюли, крупинки) и таблетки, которые используются для внутреннего применения. Указанные лекарственные формы не проглатываются, а рассасываются во рту. В гомеопатической практике чаще всего применяются крупинки и порошки.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51B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Порошки </w:t>
      </w:r>
      <w:r w:rsidRPr="00F751B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</w:t>
      </w:r>
      <w:proofErr w:type="spellStart"/>
      <w:r w:rsidRPr="00F751B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Triturationes</w:t>
      </w:r>
      <w:proofErr w:type="spellEnd"/>
      <w:r w:rsidRPr="00F751B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), </w:t>
      </w:r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указывалось выше, готовят и отпускают в виде соответствующих разведений твердых и различных жидких средств. Для дозирования их применяют специальные стеклянные или костяные лопаточки или же просто рекомендуют принимать на кончике кофейной ложки. Доза на один прием получается около 0,2 г.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Calcarea</w:t>
      </w:r>
      <w:proofErr w:type="spellEnd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iodata</w:t>
      </w:r>
      <w:proofErr w:type="spellEnd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3 </w:t>
      </w:r>
      <w:proofErr w:type="spell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trit</w:t>
      </w:r>
      <w:proofErr w:type="spellEnd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На кончике кофейной ложки 3—4 раза в день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Готовят по этому рецепту </w:t>
      </w:r>
      <w:proofErr w:type="spell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тритурацию</w:t>
      </w:r>
      <w:proofErr w:type="spellEnd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1-му методу и соответственно оформляют к отпуску как неразделенный порошок. Из-за того, что количество порошка не указано, отпускают </w:t>
      </w:r>
      <w:r w:rsidRPr="00F751B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10,0 г.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51B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Гранулы </w:t>
      </w:r>
      <w:r w:rsidRPr="00F751B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</w:t>
      </w:r>
      <w:proofErr w:type="spellStart"/>
      <w:r w:rsidRPr="00F751B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Granulae</w:t>
      </w:r>
      <w:proofErr w:type="spellEnd"/>
      <w:r w:rsidRPr="00F751B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) </w:t>
      </w:r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готовят из тростникового сахара высшего качества. По мере надобности в гомеопатических аптеках гранулы насыщаются определенным количеством жидких препаратов (эссенции, тинктуры, растворы и т. д.). После этого крупинки высушивают, каждая имеет вес 0,032—0,033 г.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в рецепте количество крупинок не прописано, то их отпускают 10,0 г.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Насыщение гранул производится следующим образом. В сосуд </w:t>
      </w:r>
      <w:proofErr w:type="gram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загружают гранулы из расчета на 1 кг гранул берут</w:t>
      </w:r>
      <w:proofErr w:type="gramEnd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10,0 г соответствующего разведения лекарственного вещества, добавляют 10,0 г 60 % этилового спирта, плотно укупоривают и встряхивают в течение 10 минут вручную или 3—4 минуты при использовании механизации.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Гранулы сушат на воздухе, после чего их пересыпают в соответствующую тару.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Нельзя насыщать гранулы лекарствами, приготовленными из летучих, пахучих веществ, а также из всех кислот в концентрации ниже третьего сотенного разведения.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Aurum</w:t>
      </w:r>
      <w:proofErr w:type="spellEnd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muriaticum</w:t>
      </w:r>
      <w:proofErr w:type="spellEnd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6 </w:t>
      </w:r>
      <w:proofErr w:type="spell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gran</w:t>
      </w:r>
      <w:proofErr w:type="spellEnd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8 гранул 3—4 раза в день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51B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Таблетки </w:t>
      </w:r>
      <w:r w:rsidRPr="00F751B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</w:t>
      </w:r>
      <w:proofErr w:type="spellStart"/>
      <w:r w:rsidRPr="00F751B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Tabulettae</w:t>
      </w:r>
      <w:proofErr w:type="spellEnd"/>
      <w:r w:rsidRPr="00F751B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) </w:t>
      </w:r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представляют собой те же </w:t>
      </w:r>
      <w:proofErr w:type="spell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тритурации</w:t>
      </w:r>
      <w:proofErr w:type="spellEnd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потому что их прессуют без добавления каких-либо вспомогательных веществ, причем каждая таблетка отвечает разовой дозе </w:t>
      </w:r>
      <w:proofErr w:type="spell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тритурации</w:t>
      </w:r>
      <w:proofErr w:type="spellEnd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то есть около 0,2 г. Принимают таблетки так же, как </w:t>
      </w:r>
      <w:proofErr w:type="spell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тритурации</w:t>
      </w:r>
      <w:proofErr w:type="spellEnd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крупинки.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 рубежом в настоящее время готовят таблетки, используя </w:t>
      </w:r>
      <w:r w:rsidRPr="00F751B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в </w:t>
      </w:r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качестве наполнителей сахарозу, магния </w:t>
      </w:r>
      <w:proofErr w:type="spell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стеарат</w:t>
      </w:r>
      <w:proofErr w:type="spellEnd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пшеничный </w:t>
      </w:r>
      <w:proofErr w:type="spell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крахмал</w:t>
      </w:r>
      <w:proofErr w:type="gram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,т</w:t>
      </w:r>
      <w:proofErr w:type="gramEnd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альк</w:t>
      </w:r>
      <w:proofErr w:type="spellEnd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51B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Жидкие лекарственные </w:t>
      </w:r>
      <w:proofErr w:type="spellStart"/>
      <w:r w:rsidRPr="00F751B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формы</w:t>
      </w:r>
      <w:proofErr w:type="gramStart"/>
      <w:r w:rsidRPr="00F751B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.</w:t>
      </w:r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</w:t>
      </w:r>
      <w:proofErr w:type="gramEnd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екарственные</w:t>
      </w:r>
      <w:proofErr w:type="spellEnd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формы в жидком состоянии назначаются как для внутреннего, так и для наружного применения, причем очень редко в виде первичных эссенций и тинктур. Чаще всего пользуются соответствующими разведениями по десятичной или сотенной шкале. Для одноразового приема внутрь жидкие лекарственные препараты назначают по 5—8 капель в чайной ложке воды или без воды. Количество действующего вещества в одной капле зависит от степени разведения, так, например, 5 капель первого десятичного разведения отвечают 0,025г, второго — 0,0025г и т. д.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Жидкие лекарственные формы применяются в виде микстур, капель, обмываний, примочек, растираний, смазываний, масляных растворов и др.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51B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Растворы</w:t>
      </w:r>
      <w:r w:rsidRPr="00F751B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 (</w:t>
      </w:r>
      <w:proofErr w:type="spellStart"/>
      <w:r w:rsidRPr="00F751B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Solutionis</w:t>
      </w:r>
      <w:proofErr w:type="spellEnd"/>
      <w:r w:rsidRPr="00F751B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или </w:t>
      </w:r>
      <w:proofErr w:type="spellStart"/>
      <w:r w:rsidRPr="00F751B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Dilutiones</w:t>
      </w:r>
      <w:proofErr w:type="spellEnd"/>
      <w:r w:rsidRPr="00F751B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). </w:t>
      </w:r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Микстуры в гомеопатической практике применяются очень редко. Иногда применяют их в детской практике.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приготовления водного раствора десятичного или сотенного разведения берут 10 капель соответствующего разведения на 30,0 г воды очищенной и назначают по 1 чайной ложке несколько раз в день.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Растворы для наружного применения часто готовят из эссенций и тинктур, для чего 20 капель растворяют в </w:t>
      </w:r>
      <w:proofErr w:type="spell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полстакане</w:t>
      </w:r>
      <w:proofErr w:type="spellEnd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воды прокипяченной или очищенной.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Arnica</w:t>
      </w:r>
      <w:proofErr w:type="spellEnd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Ø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 20 капель на полстакана воды </w:t>
      </w:r>
      <w:proofErr w:type="gram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</w:t>
      </w:r>
      <w:proofErr w:type="gramEnd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согревающих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компрессов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Thuja</w:t>
      </w:r>
      <w:proofErr w:type="spellEnd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Ø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смазывания бородавок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этим рецептам отпускают по 10,0 г эссенций, которые применяются соответственно назначению.</w:t>
      </w:r>
    </w:p>
    <w:p w:rsidR="00F751BB" w:rsidRPr="00F751BB" w:rsidRDefault="00F751BB" w:rsidP="00F75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1BB" w:rsidRPr="00F751BB" w:rsidRDefault="00F751BB" w:rsidP="00F75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51B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Капли</w:t>
      </w:r>
      <w:r w:rsidRPr="00F751B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 (</w:t>
      </w:r>
      <w:proofErr w:type="spellStart"/>
      <w:r w:rsidRPr="00F751B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Guttae</w:t>
      </w:r>
      <w:proofErr w:type="spellEnd"/>
      <w:r w:rsidRPr="00F751B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) </w:t>
      </w:r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это одна из самых распространенных лекарственных форм. Дозируются при помощи пипетки. Отпускают, как и другие лекарственные препараты, в количестве 10,0 г.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Camphora-Rubini</w:t>
      </w:r>
      <w:proofErr w:type="spellEnd"/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3—5 капель на прием на сахаре 3—4 раза в день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Готовят 10,0 г раствора, состоящего из равных частей </w:t>
      </w:r>
      <w:proofErr w:type="spell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камфоры</w:t>
      </w:r>
      <w:proofErr w:type="spellEnd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96 % спирта. Называется этот гомеопатический лекарственный препарат по имени итальянского профессора </w:t>
      </w:r>
      <w:proofErr w:type="spell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Рубини</w:t>
      </w:r>
      <w:proofErr w:type="spellEnd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который его предложил.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Allium</w:t>
      </w:r>
      <w:proofErr w:type="spellEnd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сера 3 10,0 </w:t>
      </w:r>
      <w:proofErr w:type="spell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dil</w:t>
      </w:r>
      <w:proofErr w:type="spellEnd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5—7 капель согласно расписанию приема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приготовления препарата по рецепту используют тинктуру, полученную из эссенции лука репчатого по 1-му способу.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Готовят </w:t>
      </w:r>
      <w:proofErr w:type="spell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дилюцию</w:t>
      </w:r>
      <w:proofErr w:type="spellEnd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путем потенцирования по десятичной шкале от </w:t>
      </w:r>
      <w:proofErr w:type="spell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xl</w:t>
      </w:r>
      <w:proofErr w:type="spellEnd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 </w:t>
      </w:r>
      <w:proofErr w:type="spell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хб</w:t>
      </w:r>
      <w:proofErr w:type="spellEnd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(3) на 45 % этиловом спирте при энергичном встряхивании каждой потенции 10 раз.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Lachesis</w:t>
      </w:r>
      <w:proofErr w:type="spellEnd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6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По 8 капель 3—4 раза в день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Готовят </w:t>
      </w:r>
      <w:proofErr w:type="spell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тритурацию</w:t>
      </w:r>
      <w:proofErr w:type="spellEnd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2-му методу, а потом разводят спиртом до шестой сотенной потенции.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51B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Масла</w:t>
      </w:r>
      <w:r w:rsidRPr="00F751B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 (O1eа) </w:t>
      </w:r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также назначаются исключительно для наружного применения в виде 10 % -</w:t>
      </w:r>
      <w:proofErr w:type="spell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ного</w:t>
      </w:r>
      <w:proofErr w:type="spellEnd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раствора лекарственных средств (эссенций, тинктур) в прованском (оливковом), миндальном или подсолнечном масле.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Oleum</w:t>
      </w:r>
      <w:proofErr w:type="spellEnd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Cantharis</w:t>
      </w:r>
      <w:proofErr w:type="spellEnd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50,0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смазывания места ожога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51B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Спирты </w:t>
      </w:r>
      <w:r w:rsidRPr="00F751B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</w:t>
      </w:r>
      <w:proofErr w:type="spellStart"/>
      <w:r w:rsidRPr="00F751B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Spiritus</w:t>
      </w:r>
      <w:proofErr w:type="spellEnd"/>
      <w:r w:rsidRPr="00F751B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</w:t>
      </w:r>
      <w:proofErr w:type="spellStart"/>
      <w:r w:rsidRPr="00F751B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seu</w:t>
      </w:r>
      <w:proofErr w:type="spellEnd"/>
      <w:r w:rsidRPr="00F751B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</w:t>
      </w:r>
      <w:proofErr w:type="spellStart"/>
      <w:r w:rsidRPr="00F751B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Solutiones</w:t>
      </w:r>
      <w:proofErr w:type="spellEnd"/>
      <w:r w:rsidRPr="00F751B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</w:t>
      </w:r>
      <w:proofErr w:type="spellStart"/>
      <w:r w:rsidRPr="00F751B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spirituosae</w:t>
      </w:r>
      <w:proofErr w:type="spellEnd"/>
      <w:r w:rsidRPr="00F751B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) </w:t>
      </w:r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готовят смешиванием соответствующего количества спиртовых настоек (3, 5, 10%) с 60 % этиловым спиртом.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Используют их только наружно.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Spiritus</w:t>
      </w:r>
      <w:proofErr w:type="spellEnd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Apis</w:t>
      </w:r>
      <w:proofErr w:type="spellEnd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3 % 10,0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смазывания места укуса или ушиба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51B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Линименты </w:t>
      </w:r>
      <w:r w:rsidRPr="00F751B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</w:t>
      </w:r>
      <w:proofErr w:type="spellStart"/>
      <w:r w:rsidRPr="00F751B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Linimenta</w:t>
      </w:r>
      <w:proofErr w:type="spellEnd"/>
      <w:r w:rsidRPr="00F751B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) (</w:t>
      </w:r>
      <w:proofErr w:type="spellStart"/>
      <w:r w:rsidRPr="00F751BB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оподелъдоки</w:t>
      </w:r>
      <w:proofErr w:type="spellEnd"/>
      <w:r w:rsidRPr="00F751BB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жидкие</w:t>
      </w:r>
      <w:r w:rsidRPr="00F751B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). </w:t>
      </w:r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Основу оподельдока готовят смешиванием 2 весовых частей спирта мыльного, 1 весовой части воды и 1 весовой части 96 % этилового спирта, затем смешивают с различными количествами (3, 5, 10%) настоек. Например, оподельдок </w:t>
      </w:r>
      <w:proofErr w:type="spell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Ледум</w:t>
      </w:r>
      <w:proofErr w:type="spellEnd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содержит 10 % настойки багульника, оподельдок Рус — 5 % настойки сумаха ядовитого.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Концентрация оподельдока соответствует мазям и маслам. На этикетке обозначается оподельдок и название лекарственного вещества, с которым он смешан.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51B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Мягкие лекарственные формы. </w:t>
      </w:r>
      <w:r w:rsidRPr="00F751BB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Мази </w:t>
      </w:r>
      <w:r w:rsidRPr="00F751B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</w:t>
      </w:r>
      <w:proofErr w:type="spellStart"/>
      <w:r w:rsidRPr="00F751B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Unguenta</w:t>
      </w:r>
      <w:proofErr w:type="spellEnd"/>
      <w:r w:rsidRPr="00F751B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). </w:t>
      </w:r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качестве основ используются вазелин и ланолин. Мази готовят по общим правилам, изложенным в одноименной статье ГФ XI. </w:t>
      </w:r>
      <w:proofErr w:type="gram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Если нет указаний в частных статьях, то из </w:t>
      </w:r>
      <w:proofErr w:type="spell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несильнодействующих</w:t>
      </w:r>
      <w:proofErr w:type="spellEnd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средств мази готовят 10 % концентраций, из сильнодействующих — 5 %. Некоторые мази готовят в иной концентрации (0,5 %, 1 %, 3 %).</w:t>
      </w:r>
      <w:proofErr w:type="gramEnd"/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мазях, а также линиментах, спиртах и других формах для наружного применения принцип малых доз не используется.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Большинство гомеопатических мазей готовят по типу мазей-эмульсий, используя в качестве основного действующего компонента матричные (базисные) настойки.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Unguentum</w:t>
      </w:r>
      <w:proofErr w:type="spellEnd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Calendulae</w:t>
      </w:r>
      <w:proofErr w:type="spellEnd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10% 100,0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Дла</w:t>
      </w:r>
      <w:proofErr w:type="spellEnd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смазывания опрелостей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Данная пропись мази утверждена приказом МЗ УССР № 165 от 30.08.89 г. Ее состав: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Tinctura</w:t>
      </w:r>
      <w:proofErr w:type="spellEnd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Calendulae</w:t>
      </w:r>
      <w:proofErr w:type="spellEnd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10,0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Vaselinum</w:t>
      </w:r>
      <w:proofErr w:type="spellEnd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85,0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Lanolinum</w:t>
      </w:r>
      <w:proofErr w:type="spellEnd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5,0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Берут 10,0 г настойки календулы, </w:t>
      </w:r>
      <w:proofErr w:type="spell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эмульгируют</w:t>
      </w:r>
      <w:proofErr w:type="spellEnd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ступке с ланолином и смешивают с вазелином.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 типу мазей-суспензий готовят, например, мази Графит 1 % или </w:t>
      </w:r>
      <w:proofErr w:type="spell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Сульфур</w:t>
      </w:r>
      <w:proofErr w:type="spellEnd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сублиматум</w:t>
      </w:r>
      <w:proofErr w:type="spellEnd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10 %.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Примером мази-раствора может служить мазь от насморка, в состав которой входят ментол и масло эвкалиптовое по 1 %.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Встречаются и многокомпонентные комбинированные мази, например, </w:t>
      </w:r>
      <w:proofErr w:type="spell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суспензионно-эмульсионная</w:t>
      </w:r>
      <w:proofErr w:type="spellEnd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мазь «Плазмин»: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proofErr w:type="spell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Tinctura</w:t>
      </w:r>
      <w:proofErr w:type="spellEnd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Calendulae</w:t>
      </w:r>
      <w:proofErr w:type="spellEnd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2</w:t>
      </w:r>
      <w:proofErr w:type="gram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,0</w:t>
      </w:r>
      <w:proofErr w:type="gramEnd"/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proofErr w:type="spell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Tinctura</w:t>
      </w:r>
      <w:proofErr w:type="spellEnd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Phytolaceae</w:t>
      </w:r>
      <w:proofErr w:type="spellEnd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6</w:t>
      </w:r>
      <w:proofErr w:type="gram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,0</w:t>
      </w:r>
      <w:proofErr w:type="gramEnd"/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proofErr w:type="spell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Tinctura</w:t>
      </w:r>
      <w:proofErr w:type="spellEnd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Bryoniae</w:t>
      </w:r>
      <w:proofErr w:type="spellEnd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2</w:t>
      </w:r>
      <w:proofErr w:type="gram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,0</w:t>
      </w:r>
      <w:proofErr w:type="gramEnd"/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Acidum</w:t>
      </w:r>
      <w:proofErr w:type="spellEnd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boricum</w:t>
      </w:r>
      <w:proofErr w:type="spellEnd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18,0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Lanolinum</w:t>
      </w:r>
      <w:proofErr w:type="spellEnd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40,0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Vaselinum</w:t>
      </w:r>
      <w:proofErr w:type="spellEnd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140,0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Борную кислоту (более 5 %) растирают с частью расплавленного вазелина (около 10,0 г) и смешивают с оставшимся вазелином. Настойки поочередно </w:t>
      </w:r>
      <w:proofErr w:type="spellStart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эмульгируют</w:t>
      </w:r>
      <w:proofErr w:type="spellEnd"/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ступке ланолином водным и смешивают с ранее приготовленной суспензионной частью мази.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51B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Суппозитории</w:t>
      </w:r>
      <w:r w:rsidRPr="00F751B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 (</w:t>
      </w:r>
      <w:proofErr w:type="spellStart"/>
      <w:r w:rsidRPr="00F751B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Suppositoriae</w:t>
      </w:r>
      <w:proofErr w:type="spellEnd"/>
      <w:r w:rsidRPr="00F751B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). </w:t>
      </w:r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качестве основы применяется масло какао. Суппозитории готовят смешиванием основы с эссенцией или настойкой из расчета на один суппозиторий 2 капли эссенции или 20 капель настойки, предварительно сгущенных с помощью выпаривания.</w:t>
      </w:r>
    </w:p>
    <w:p w:rsidR="00F751BB" w:rsidRPr="00F751BB" w:rsidRDefault="00F751BB" w:rsidP="00F751B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51B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F751BB" w:rsidRPr="00F751BB" w:rsidRDefault="00F751BB">
      <w:pPr>
        <w:rPr>
          <w:rFonts w:ascii="Times New Roman" w:hAnsi="Times New Roman" w:cs="Times New Roman"/>
          <w:sz w:val="28"/>
          <w:szCs w:val="28"/>
        </w:rPr>
      </w:pPr>
    </w:p>
    <w:sectPr w:rsidR="00F751BB" w:rsidRPr="00F751BB" w:rsidSect="004E5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C73"/>
    <w:rsid w:val="001A77FC"/>
    <w:rsid w:val="004E5B1A"/>
    <w:rsid w:val="00AB4C73"/>
    <w:rsid w:val="00F0105C"/>
    <w:rsid w:val="00F7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C73"/>
    <w:rPr>
      <w:b/>
      <w:bCs/>
    </w:rPr>
  </w:style>
  <w:style w:type="character" w:styleId="a5">
    <w:name w:val="Hyperlink"/>
    <w:basedOn w:val="a0"/>
    <w:uiPriority w:val="99"/>
    <w:semiHidden/>
    <w:unhideWhenUsed/>
    <w:rsid w:val="00F751B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5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6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2856</Words>
  <Characters>16283</Characters>
  <Application>Microsoft Office Word</Application>
  <DocSecurity>0</DocSecurity>
  <Lines>135</Lines>
  <Paragraphs>38</Paragraphs>
  <ScaleCrop>false</ScaleCrop>
  <Company>Ya Blondinko Edition</Company>
  <LinksUpToDate>false</LinksUpToDate>
  <CharactersWithSpaces>19101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4</cp:revision>
  <dcterms:created xsi:type="dcterms:W3CDTF">2020-03-24T02:43:00Z</dcterms:created>
  <dcterms:modified xsi:type="dcterms:W3CDTF">2020-03-24T02:59:00Z</dcterms:modified>
</cp:coreProperties>
</file>