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1A" w:rsidRDefault="00920D5B">
      <w:r>
        <w:t xml:space="preserve">Фармакология 8 </w:t>
      </w:r>
      <w:proofErr w:type="spellStart"/>
      <w:r>
        <w:t>фарм</w:t>
      </w:r>
      <w:proofErr w:type="spellEnd"/>
      <w:proofErr w:type="gramStart"/>
      <w:r>
        <w:t xml:space="preserve"> .</w:t>
      </w:r>
      <w:proofErr w:type="gramEnd"/>
    </w:p>
    <w:p w:rsidR="00920D5B" w:rsidRDefault="00920D5B">
      <w:r>
        <w:t>Занятие  28 марта 2020г</w:t>
      </w:r>
    </w:p>
    <w:p w:rsidR="00920D5B" w:rsidRDefault="00920D5B">
      <w:r>
        <w:t>Тема</w:t>
      </w:r>
      <w:proofErr w:type="gramStart"/>
      <w:r>
        <w:t xml:space="preserve"> :</w:t>
      </w:r>
      <w:proofErr w:type="gramEnd"/>
      <w:r>
        <w:t xml:space="preserve"> Снотворные, </w:t>
      </w:r>
      <w:proofErr w:type="spellStart"/>
      <w:r>
        <w:t>противоэпилептические</w:t>
      </w:r>
      <w:proofErr w:type="gramStart"/>
      <w:r>
        <w:t>,п</w:t>
      </w:r>
      <w:proofErr w:type="gramEnd"/>
      <w:r>
        <w:t>ротивосудорожные</w:t>
      </w:r>
      <w:proofErr w:type="spellEnd"/>
      <w:r>
        <w:t xml:space="preserve">, </w:t>
      </w:r>
      <w:proofErr w:type="spellStart"/>
      <w:r>
        <w:t>противопаркинсонические</w:t>
      </w:r>
      <w:proofErr w:type="spellEnd"/>
      <w:r>
        <w:t xml:space="preserve">  лекарственные средства.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Снотворными средствами</w:t>
      </w:r>
      <w:r>
        <w:rPr>
          <w:rFonts w:ascii="Verdana" w:hAnsi="Verdana"/>
          <w:color w:val="000000"/>
        </w:rPr>
        <w:t> называются лекарственные вещества, которые при определенных условиях способствуют наступлению нормального физиологического сна.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Виды бессонницы</w:t>
      </w:r>
      <w:r>
        <w:rPr>
          <w:rFonts w:ascii="Verdana" w:hAnsi="Verdana"/>
          <w:color w:val="000000"/>
          <w:u w:val="single"/>
        </w:rPr>
        <w:t>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Различают 3 основные формы нарушения сна: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Нарушение процесса засыпания. Чаще наблюдается у молодых лиц с явлениями неврастении или переутомления. Больному требуется несколько часов, чтобы заснуть. После этого наступает глубокий и длительный сон со всеми фазами. В соответствии с патогенезом здесь применяют снотворные короткой или средней продолжительности действия.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Нарушен процесс засыпания и сон в целом. Сон поверхностный, беспокойный, с частыми пробуждениями. Изменяется соотношение между фазами сна с преобладанием «быстрого» сна (больной отмечает, что всю «ночь ворочался в постели»). Применяют снотворные средства длительного действия.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Затрудненное засыпание и кратковременный сон. Чаще встречается у пожилых людей со склерозом сосудов мозга. Больной просыпается через 2 – 5 часов и больше не может заснуть («сон стариков»). Применяют снотворные короткого действия в момент пробуждения ночью или длительного действия – перед сном.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Классификация: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1. Производные </w:t>
      </w:r>
      <w:proofErr w:type="spellStart"/>
      <w:r>
        <w:rPr>
          <w:rFonts w:ascii="Verdana" w:hAnsi="Verdana"/>
          <w:b/>
          <w:bCs/>
          <w:color w:val="000000"/>
        </w:rPr>
        <w:t>бензодиазепина</w:t>
      </w:r>
      <w:proofErr w:type="spellEnd"/>
      <w:r>
        <w:rPr>
          <w:rFonts w:ascii="Verdana" w:hAnsi="Verdana"/>
          <w:b/>
          <w:bCs/>
          <w:color w:val="000000"/>
        </w:rPr>
        <w:t>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1.1. Средней продолжительности действия: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Нитразепам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Nitrazepamum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Радедорм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Эуноктин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Берлидорм</w:t>
      </w:r>
      <w:proofErr w:type="spellEnd"/>
      <w:proofErr w:type="gramStart"/>
      <w:r>
        <w:rPr>
          <w:rFonts w:ascii="Verdana" w:hAnsi="Verdana"/>
          <w:color w:val="000000"/>
        </w:rPr>
        <w:t>)(</w:t>
      </w:r>
      <w:proofErr w:type="gramEnd"/>
      <w:r>
        <w:rPr>
          <w:rFonts w:ascii="Verdana" w:hAnsi="Verdana"/>
          <w:color w:val="000000"/>
        </w:rPr>
        <w:t>Т1/2 = 24 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Флунитразепам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Flunitrazepamum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Рогипнол</w:t>
      </w:r>
      <w:proofErr w:type="spellEnd"/>
      <w:r>
        <w:rPr>
          <w:rFonts w:ascii="Verdana" w:hAnsi="Verdana"/>
          <w:color w:val="000000"/>
        </w:rPr>
        <w:t>) (Т</w:t>
      </w: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>/2 = 20 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Триазолам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Triazolamum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Хальцион</w:t>
      </w:r>
      <w:proofErr w:type="spellEnd"/>
      <w:r>
        <w:rPr>
          <w:rFonts w:ascii="Verdana" w:hAnsi="Verdana"/>
          <w:color w:val="000000"/>
        </w:rPr>
        <w:t>) (Т</w:t>
      </w: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>/2 = 7ч)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1.2. Короткого действия: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Мидазолам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Midazolamum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Дормикум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Флормидал</w:t>
      </w:r>
      <w:proofErr w:type="spellEnd"/>
      <w:r>
        <w:rPr>
          <w:rFonts w:ascii="Verdana" w:hAnsi="Verdana"/>
          <w:color w:val="000000"/>
        </w:rPr>
        <w:t>) (Т</w:t>
      </w: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>/2 = 1,5 – 2,5 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1.3. Длительного действия: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Феназепам</w:t>
      </w:r>
      <w:proofErr w:type="spellEnd"/>
      <w:r>
        <w:rPr>
          <w:rFonts w:ascii="Verdana" w:hAnsi="Verdana"/>
          <w:color w:val="000000"/>
        </w:rPr>
        <w:t xml:space="preserve"> (Т</w:t>
      </w: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>/2 = 100 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Диазепам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Сибазон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Реланиум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Седуксен</w:t>
      </w:r>
      <w:proofErr w:type="spellEnd"/>
      <w:r>
        <w:rPr>
          <w:rFonts w:ascii="Verdana" w:hAnsi="Verdana"/>
          <w:color w:val="000000"/>
        </w:rPr>
        <w:t>) (Т</w:t>
      </w: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>/2 = 48 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2. Производные барбитуровой кислоты: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2.1. Препараты длительного действия: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Фенобарбитал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Phenobarbitalum</w:t>
      </w:r>
      <w:proofErr w:type="spellEnd"/>
      <w:r>
        <w:rPr>
          <w:rFonts w:ascii="Verdana" w:hAnsi="Verdana"/>
          <w:color w:val="000000"/>
        </w:rPr>
        <w:t xml:space="preserve"> (Люминал). Входит в комбинированные препараты: </w:t>
      </w:r>
      <w:proofErr w:type="spellStart"/>
      <w:r>
        <w:rPr>
          <w:rFonts w:ascii="Verdana" w:hAnsi="Verdana"/>
          <w:color w:val="000000"/>
        </w:rPr>
        <w:t>Беллатаминал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Корвалол</w:t>
      </w:r>
      <w:proofErr w:type="spellEnd"/>
      <w:r>
        <w:rPr>
          <w:rFonts w:ascii="Verdana" w:hAnsi="Verdana"/>
          <w:color w:val="000000"/>
        </w:rPr>
        <w:t xml:space="preserve">, Валокордин, </w:t>
      </w:r>
      <w:proofErr w:type="spellStart"/>
      <w:r>
        <w:rPr>
          <w:rFonts w:ascii="Verdana" w:hAnsi="Verdana"/>
          <w:color w:val="000000"/>
        </w:rPr>
        <w:t>Андипал</w:t>
      </w:r>
      <w:proofErr w:type="spellEnd"/>
      <w:r>
        <w:rPr>
          <w:rFonts w:ascii="Verdana" w:hAnsi="Verdana"/>
          <w:color w:val="000000"/>
        </w:rPr>
        <w:t>. (Т</w:t>
      </w: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>/2 = 85 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Эстимал</w:t>
      </w:r>
      <w:proofErr w:type="spellEnd"/>
      <w:r>
        <w:rPr>
          <w:rFonts w:ascii="Verdana" w:hAnsi="Verdana"/>
          <w:color w:val="000000"/>
        </w:rPr>
        <w:t xml:space="preserve"> - </w:t>
      </w:r>
      <w:proofErr w:type="spellStart"/>
      <w:r>
        <w:rPr>
          <w:rFonts w:ascii="Verdana" w:hAnsi="Verdana"/>
          <w:color w:val="000000"/>
        </w:rPr>
        <w:t>Aesthymalum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Амобарбитал</w:t>
      </w:r>
      <w:proofErr w:type="spellEnd"/>
      <w:r>
        <w:rPr>
          <w:rFonts w:ascii="Verdana" w:hAnsi="Verdana"/>
          <w:color w:val="000000"/>
        </w:rPr>
        <w:t>) (Т</w:t>
      </w: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>/2 = 24 – 48 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2.2. Препараты средней продолжительности действия: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Циклобарбитал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Cyclobarbitalum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комб</w:t>
      </w:r>
      <w:proofErr w:type="spellEnd"/>
      <w:r>
        <w:rPr>
          <w:rFonts w:ascii="Verdana" w:hAnsi="Verdana"/>
          <w:color w:val="000000"/>
        </w:rPr>
        <w:t xml:space="preserve">. препарат – </w:t>
      </w:r>
      <w:proofErr w:type="spellStart"/>
      <w:r>
        <w:rPr>
          <w:rFonts w:ascii="Verdana" w:hAnsi="Verdana"/>
          <w:color w:val="000000"/>
        </w:rPr>
        <w:t>Реладорм</w:t>
      </w:r>
      <w:proofErr w:type="spellEnd"/>
      <w:r>
        <w:rPr>
          <w:rFonts w:ascii="Verdana" w:hAnsi="Verdana"/>
          <w:color w:val="000000"/>
        </w:rPr>
        <w:t>) (Т</w:t>
      </w:r>
      <w:proofErr w:type="gramStart"/>
      <w:r>
        <w:rPr>
          <w:rFonts w:ascii="Verdana" w:hAnsi="Verdana"/>
          <w:color w:val="000000"/>
        </w:rPr>
        <w:t>1</w:t>
      </w:r>
      <w:proofErr w:type="gramEnd"/>
      <w:r>
        <w:rPr>
          <w:rFonts w:ascii="Verdana" w:hAnsi="Verdana"/>
          <w:color w:val="000000"/>
        </w:rPr>
        <w:t>/2 = 12 – 24 ч)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3. Производные ГАМК (гамма – аминомасляной кислоты):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Натрия </w:t>
      </w:r>
      <w:proofErr w:type="spellStart"/>
      <w:r>
        <w:rPr>
          <w:rFonts w:ascii="Verdana" w:hAnsi="Verdana"/>
          <w:color w:val="000000"/>
        </w:rPr>
        <w:t>оксибутират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Natrii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oxibutyras</w:t>
      </w:r>
      <w:proofErr w:type="spellEnd"/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Фенибут</w:t>
      </w:r>
      <w:proofErr w:type="spellEnd"/>
      <w:r>
        <w:rPr>
          <w:rFonts w:ascii="Verdana" w:hAnsi="Verdana"/>
          <w:color w:val="000000"/>
        </w:rPr>
        <w:t xml:space="preserve"> - </w:t>
      </w:r>
      <w:proofErr w:type="spellStart"/>
      <w:r>
        <w:rPr>
          <w:rFonts w:ascii="Verdana" w:hAnsi="Verdana"/>
          <w:color w:val="000000"/>
        </w:rPr>
        <w:t>Phenibutum</w:t>
      </w:r>
      <w:proofErr w:type="spellEnd"/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4. Препараты других групп: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Имован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Imovanum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Зопиклон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Пиклодорм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Релаксон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Сомнол</w:t>
      </w:r>
      <w:proofErr w:type="spellEnd"/>
      <w:r>
        <w:rPr>
          <w:rFonts w:ascii="Verdana" w:hAnsi="Verdana"/>
          <w:color w:val="000000"/>
        </w:rPr>
        <w:t>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Ивадал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Ivadalum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Золпидем</w:t>
      </w:r>
      <w:proofErr w:type="spellEnd"/>
      <w:r>
        <w:rPr>
          <w:rFonts w:ascii="Verdana" w:hAnsi="Verdana"/>
          <w:color w:val="000000"/>
        </w:rPr>
        <w:t>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Донормил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Donormilum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Доксиламин</w:t>
      </w:r>
      <w:proofErr w:type="spellEnd"/>
      <w:r>
        <w:rPr>
          <w:rFonts w:ascii="Verdana" w:hAnsi="Verdana"/>
          <w:color w:val="000000"/>
        </w:rPr>
        <w:t>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Хлоралгидрат – </w:t>
      </w:r>
      <w:proofErr w:type="spellStart"/>
      <w:r>
        <w:rPr>
          <w:rFonts w:ascii="Verdana" w:hAnsi="Verdana"/>
          <w:color w:val="000000"/>
        </w:rPr>
        <w:t>Chlorali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hydras</w:t>
      </w:r>
      <w:proofErr w:type="spellEnd"/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Бромизовал</w:t>
      </w:r>
      <w:proofErr w:type="spellEnd"/>
      <w:r>
        <w:rPr>
          <w:rFonts w:ascii="Verdana" w:hAnsi="Verdana"/>
          <w:color w:val="000000"/>
        </w:rPr>
        <w:t xml:space="preserve"> – </w:t>
      </w:r>
      <w:proofErr w:type="spellStart"/>
      <w:r>
        <w:rPr>
          <w:rFonts w:ascii="Verdana" w:hAnsi="Verdana"/>
          <w:color w:val="000000"/>
        </w:rPr>
        <w:t>Bromisovalum</w:t>
      </w:r>
      <w:proofErr w:type="spellEnd"/>
      <w:r>
        <w:rPr>
          <w:rFonts w:ascii="Verdana" w:hAnsi="Verdana"/>
          <w:color w:val="000000"/>
        </w:rPr>
        <w:t xml:space="preserve"> (Бромурал)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Мелатонин (</w:t>
      </w:r>
      <w:proofErr w:type="spellStart"/>
      <w:r>
        <w:rPr>
          <w:rFonts w:ascii="Verdana" w:hAnsi="Verdana"/>
          <w:color w:val="000000"/>
        </w:rPr>
        <w:t>Мелаксен</w:t>
      </w:r>
      <w:proofErr w:type="spellEnd"/>
      <w:r>
        <w:rPr>
          <w:rFonts w:ascii="Verdana" w:hAnsi="Verdana"/>
          <w:color w:val="000000"/>
        </w:rPr>
        <w:t>)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Все </w:t>
      </w:r>
      <w:proofErr w:type="spellStart"/>
      <w:r>
        <w:rPr>
          <w:rFonts w:ascii="Verdana" w:hAnsi="Verdana"/>
          <w:color w:val="000000"/>
        </w:rPr>
        <w:t>перпарты</w:t>
      </w:r>
      <w:proofErr w:type="spellEnd"/>
      <w:r>
        <w:rPr>
          <w:rFonts w:ascii="Verdana" w:hAnsi="Verdana"/>
          <w:color w:val="000000"/>
        </w:rPr>
        <w:t xml:space="preserve"> способны купировать судороги </w:t>
      </w:r>
      <w:proofErr w:type="spellStart"/>
      <w:r>
        <w:rPr>
          <w:rFonts w:ascii="Verdana" w:hAnsi="Verdana"/>
          <w:color w:val="000000"/>
        </w:rPr>
        <w:t>лубой</w:t>
      </w:r>
      <w:proofErr w:type="spellEnd"/>
      <w:r>
        <w:rPr>
          <w:rFonts w:ascii="Verdana" w:hAnsi="Verdana"/>
          <w:color w:val="000000"/>
        </w:rPr>
        <w:t xml:space="preserve"> этиологии </w:t>
      </w:r>
      <w:r>
        <w:rPr>
          <w:rFonts w:ascii="Arial" w:hAnsi="Arial" w:cs="Arial"/>
          <w:color w:val="000000"/>
        </w:rPr>
        <w:t>→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устранаять</w:t>
      </w:r>
      <w:proofErr w:type="spellEnd"/>
      <w:r>
        <w:rPr>
          <w:rFonts w:ascii="Verdana" w:hAnsi="Verdana" w:cs="Verdana"/>
          <w:color w:val="000000"/>
        </w:rPr>
        <w:t xml:space="preserve"> тонус скелетной мускулатуры</w:t>
      </w:r>
      <w:r>
        <w:rPr>
          <w:rFonts w:ascii="Verdana" w:hAnsi="Verdana"/>
          <w:color w:val="000000"/>
        </w:rPr>
        <w:t>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Классификация: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Противоэпилептические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</w:t>
      </w:r>
      <w:proofErr w:type="spellStart"/>
      <w:r>
        <w:rPr>
          <w:rFonts w:ascii="Verdana" w:hAnsi="Verdana"/>
          <w:color w:val="000000"/>
        </w:rPr>
        <w:t>Противопаркинсонические</w:t>
      </w:r>
      <w:proofErr w:type="spellEnd"/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3. </w:t>
      </w:r>
      <w:proofErr w:type="spellStart"/>
      <w:r>
        <w:rPr>
          <w:rFonts w:ascii="Verdana" w:hAnsi="Verdana"/>
          <w:color w:val="000000"/>
        </w:rPr>
        <w:t>Спастичность</w:t>
      </w:r>
      <w:proofErr w:type="spellEnd"/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Средства для лечения симптоматических судорог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Средства лечения симптоматических судорог.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Средства</w:t>
      </w:r>
      <w:proofErr w:type="gramEnd"/>
      <w:r>
        <w:rPr>
          <w:rFonts w:ascii="Verdana" w:hAnsi="Verdana"/>
          <w:color w:val="000000"/>
        </w:rPr>
        <w:t xml:space="preserve"> применяемые для купирования судорог являющихся симптомом каких либо заболеваний, средства неотложной помощи. </w:t>
      </w:r>
      <w:proofErr w:type="spellStart"/>
      <w:r>
        <w:rPr>
          <w:rFonts w:ascii="Verdana" w:hAnsi="Verdana"/>
          <w:color w:val="000000"/>
        </w:rPr>
        <w:t>Фармакодинамика</w:t>
      </w:r>
      <w:proofErr w:type="spellEnd"/>
      <w:r>
        <w:rPr>
          <w:rFonts w:ascii="Verdana" w:hAnsi="Verdana"/>
          <w:color w:val="000000"/>
        </w:rPr>
        <w:t xml:space="preserve"> связана со снижением возбудимости ЦНС </w:t>
      </w:r>
      <w:r>
        <w:rPr>
          <w:rFonts w:ascii="Arial" w:hAnsi="Arial" w:cs="Arial"/>
          <w:color w:val="000000"/>
        </w:rPr>
        <w:t>→</w:t>
      </w:r>
      <w:r>
        <w:rPr>
          <w:rFonts w:ascii="Verdana" w:hAnsi="Verdana" w:cs="Verdana"/>
          <w:color w:val="000000"/>
        </w:rPr>
        <w:t xml:space="preserve"> нужно </w:t>
      </w:r>
      <w:proofErr w:type="gramStart"/>
      <w:r>
        <w:rPr>
          <w:rFonts w:ascii="Verdana" w:hAnsi="Verdana" w:cs="Verdana"/>
          <w:color w:val="000000"/>
        </w:rPr>
        <w:t>снизить</w:t>
      </w:r>
      <w:proofErr w:type="gramEnd"/>
      <w:r>
        <w:rPr>
          <w:rFonts w:ascii="Verdana" w:hAnsi="Verdana" w:cs="Verdana"/>
          <w:color w:val="000000"/>
        </w:rPr>
        <w:t xml:space="preserve"> активность нейронов, нарушить симпатическую передачу.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Производные БД: </w:t>
      </w:r>
      <w:proofErr w:type="spellStart"/>
      <w:r>
        <w:rPr>
          <w:rFonts w:ascii="Verdana" w:hAnsi="Verdana"/>
          <w:color w:val="000000"/>
          <w:u w:val="single"/>
        </w:rPr>
        <w:t>диазепам</w:t>
      </w:r>
      <w:proofErr w:type="spellEnd"/>
      <w:r>
        <w:rPr>
          <w:rFonts w:ascii="Verdana" w:hAnsi="Verdana"/>
          <w:color w:val="000000"/>
          <w:u w:val="single"/>
        </w:rPr>
        <w:t xml:space="preserve"> (</w:t>
      </w:r>
      <w:proofErr w:type="spellStart"/>
      <w:r>
        <w:rPr>
          <w:rFonts w:ascii="Verdana" w:hAnsi="Verdana"/>
          <w:color w:val="000000"/>
          <w:u w:val="single"/>
        </w:rPr>
        <w:t>седуксен</w:t>
      </w:r>
      <w:proofErr w:type="spellEnd"/>
      <w:r>
        <w:rPr>
          <w:rFonts w:ascii="Verdana" w:hAnsi="Verdana"/>
          <w:color w:val="000000"/>
          <w:u w:val="single"/>
        </w:rPr>
        <w:t>)</w:t>
      </w:r>
      <w:r>
        <w:rPr>
          <w:rFonts w:ascii="Verdana" w:hAnsi="Verdana"/>
          <w:color w:val="000000"/>
        </w:rPr>
        <w:t>, вводят внутримышечно и внутривенно судороги прекращаются в течени</w:t>
      </w:r>
      <w:proofErr w:type="gramStart"/>
      <w:r>
        <w:rPr>
          <w:rFonts w:ascii="Verdana" w:hAnsi="Verdana"/>
          <w:color w:val="000000"/>
        </w:rPr>
        <w:t>и</w:t>
      </w:r>
      <w:proofErr w:type="gramEnd"/>
      <w:r>
        <w:rPr>
          <w:rFonts w:ascii="Verdana" w:hAnsi="Verdana"/>
          <w:color w:val="000000"/>
        </w:rPr>
        <w:t xml:space="preserve"> 5 минут, расслабляются мышцы.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Производные ГАМК: </w:t>
      </w:r>
      <w:r>
        <w:rPr>
          <w:rFonts w:ascii="Verdana" w:hAnsi="Verdana"/>
          <w:color w:val="000000"/>
          <w:u w:val="single"/>
        </w:rPr>
        <w:t xml:space="preserve">натрия </w:t>
      </w:r>
      <w:proofErr w:type="spellStart"/>
      <w:r>
        <w:rPr>
          <w:rFonts w:ascii="Verdana" w:hAnsi="Verdana"/>
          <w:color w:val="000000"/>
          <w:u w:val="single"/>
        </w:rPr>
        <w:t>окисбутират</w:t>
      </w:r>
      <w:proofErr w:type="spellEnd"/>
      <w:r>
        <w:rPr>
          <w:rFonts w:ascii="Verdana" w:hAnsi="Verdana"/>
          <w:color w:val="000000"/>
        </w:rPr>
        <w:t xml:space="preserve"> – </w:t>
      </w:r>
      <w:proofErr w:type="gramStart"/>
      <w:r>
        <w:rPr>
          <w:rFonts w:ascii="Verdana" w:hAnsi="Verdana"/>
          <w:color w:val="000000"/>
        </w:rPr>
        <w:t>эффективен</w:t>
      </w:r>
      <w:proofErr w:type="gramEnd"/>
      <w:r>
        <w:rPr>
          <w:rFonts w:ascii="Verdana" w:hAnsi="Verdana"/>
          <w:color w:val="000000"/>
        </w:rPr>
        <w:t xml:space="preserve"> при ацидозе – снижает </w:t>
      </w:r>
      <w:proofErr w:type="spellStart"/>
      <w:r>
        <w:rPr>
          <w:rFonts w:ascii="Verdana" w:hAnsi="Verdana"/>
          <w:color w:val="000000"/>
        </w:rPr>
        <w:t>потредность</w:t>
      </w:r>
      <w:proofErr w:type="spellEnd"/>
      <w:r>
        <w:rPr>
          <w:rFonts w:ascii="Verdana" w:hAnsi="Verdana"/>
          <w:color w:val="000000"/>
        </w:rPr>
        <w:t xml:space="preserve"> мозга в кислороде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Местные </w:t>
      </w:r>
      <w:proofErr w:type="spellStart"/>
      <w:r>
        <w:rPr>
          <w:rFonts w:ascii="Verdana" w:hAnsi="Verdana"/>
          <w:color w:val="000000"/>
        </w:rPr>
        <w:t>анастетики</w:t>
      </w:r>
      <w:proofErr w:type="spellEnd"/>
      <w:r>
        <w:rPr>
          <w:rFonts w:ascii="Verdana" w:hAnsi="Verdana"/>
          <w:color w:val="000000"/>
        </w:rPr>
        <w:t>: </w:t>
      </w:r>
      <w:proofErr w:type="spellStart"/>
      <w:r>
        <w:rPr>
          <w:rFonts w:ascii="Verdana" w:hAnsi="Verdana"/>
          <w:color w:val="000000"/>
          <w:u w:val="single"/>
        </w:rPr>
        <w:t>лидокаин</w:t>
      </w:r>
      <w:proofErr w:type="spellEnd"/>
      <w:r>
        <w:rPr>
          <w:rFonts w:ascii="Verdana" w:hAnsi="Verdana"/>
          <w:color w:val="000000"/>
        </w:rPr>
        <w:t> – блокирует ток ионов натрия.</w:t>
      </w:r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Нейролептики: </w:t>
      </w:r>
      <w:proofErr w:type="spellStart"/>
      <w:r>
        <w:rPr>
          <w:rFonts w:ascii="Verdana" w:hAnsi="Verdana"/>
          <w:color w:val="000000"/>
          <w:u w:val="single"/>
        </w:rPr>
        <w:t>дроперидол</w:t>
      </w:r>
      <w:proofErr w:type="spellEnd"/>
    </w:p>
    <w:p w:rsid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Соли: MgSO</w:t>
      </w:r>
      <w:r>
        <w:rPr>
          <w:rFonts w:ascii="Verdana" w:hAnsi="Verdana"/>
          <w:color w:val="000000"/>
          <w:vertAlign w:val="subscript"/>
        </w:rPr>
        <w:t>4</w:t>
      </w:r>
      <w:r>
        <w:rPr>
          <w:rFonts w:ascii="Verdana" w:hAnsi="Verdana"/>
          <w:color w:val="000000"/>
        </w:rPr>
        <w:t xml:space="preserve"> – если судороги обусловленный </w:t>
      </w:r>
      <w:proofErr w:type="gramStart"/>
      <w:r>
        <w:rPr>
          <w:rFonts w:ascii="Verdana" w:hAnsi="Verdana"/>
          <w:color w:val="000000"/>
        </w:rPr>
        <w:t>высоким</w:t>
      </w:r>
      <w:proofErr w:type="gramEnd"/>
      <w:r>
        <w:rPr>
          <w:rFonts w:ascii="Verdana" w:hAnsi="Verdana"/>
          <w:color w:val="000000"/>
        </w:rPr>
        <w:t xml:space="preserve"> АД, вводят чаще в/м т.к. может вызвать угнетение дыхания.</w:t>
      </w:r>
    </w:p>
    <w:p w:rsidR="00B251FA" w:rsidRPr="00B251FA" w:rsidRDefault="00B251FA" w:rsidP="00B251FA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6. Барбитураты, наркоз – если ничего другого нет.</w:t>
      </w: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920D5B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Противоэпилептические и </w:t>
      </w:r>
      <w:proofErr w:type="spellStart"/>
      <w:r w:rsidRPr="00920D5B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противопаркинсонические</w:t>
      </w:r>
      <w:proofErr w:type="spellEnd"/>
      <w:r w:rsidRPr="00920D5B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средства.</w:t>
      </w:r>
    </w:p>
    <w:p w:rsidR="00920D5B" w:rsidRPr="00920D5B" w:rsidRDefault="00920D5B" w:rsidP="00920D5B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Противоэпилептические средства</w:t>
      </w: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- 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группа ЛС, которые применяют для предупреждения или уменьшения интенсивности и частоты судорог и соответствующих им эквивалентов, наблюдающихся при приступах различных форм эпилепсии.</w:t>
      </w:r>
    </w:p>
    <w:p w:rsidR="00920D5B" w:rsidRPr="00920D5B" w:rsidRDefault="00920D5B" w:rsidP="00920D5B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1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Формы эпилепсии.</w:t>
      </w: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1. 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Grand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mal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большие судорожные приступы, которые характеризуются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генерализованными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судорожными реакциями, сопровождающимися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клонико-тоническими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судорогами, потерей сознания, протяжным криком, пеной изо рта.</w:t>
      </w: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2. 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Petit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mal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малые судорожные приступы. Сознание утрачивается кратковременно, отмечаются судорожные реакции со стороны отдельных групп мышц.</w:t>
      </w: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Миоклонус-эпилепсия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приступах эпилепсии наблюдается подергивание мышц лица, иногда без потери сознания.</w:t>
      </w: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Психомоторные эквиваленты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иступы расстройства поведения, характеризуются немотивированными и неосознанными поступками, автоматизмами.</w:t>
      </w: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эпилепсии может возникать </w:t>
      </w: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эпилептический статус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</w:t>
      </w:r>
      <w:proofErr w:type="gram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длительные, непрекращающиеся судорожные приступы, подтверждаемые изменениями на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энцефалограмме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Симптоматическая эпилепсия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</w:t>
      </w:r>
      <w:proofErr w:type="gram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судорожные реакции, которые периодически возникают после органических повреждений мозга (травмы, инфекции, опухоли, инсульт и др.).</w:t>
      </w:r>
    </w:p>
    <w:p w:rsidR="00920D5B" w:rsidRPr="00920D5B" w:rsidRDefault="00920D5B" w:rsidP="0092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1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Классификация противоэпилептических средств.</w:t>
      </w:r>
    </w:p>
    <w:p w:rsidR="00920D5B" w:rsidRPr="00920D5B" w:rsidRDefault="00920D5B" w:rsidP="00920D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Препараты, применяемые для предупреждения 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Grand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mal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20D5B" w:rsidRPr="00920D5B" w:rsidRDefault="00920D5B" w:rsidP="00920D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1-го ряда:</w:t>
      </w:r>
    </w:p>
    <w:p w:rsidR="00920D5B" w:rsidRPr="00920D5B" w:rsidRDefault="00920D5B" w:rsidP="00920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натрия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вальпроат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20D5B" w:rsidRPr="00920D5B" w:rsidRDefault="00920D5B" w:rsidP="00920D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дифенин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2-го ряда</w:t>
      </w:r>
    </w:p>
    <w:p w:rsidR="00920D5B" w:rsidRPr="00920D5B" w:rsidRDefault="00920D5B" w:rsidP="00920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фенобарбитал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20D5B" w:rsidRPr="00920D5B" w:rsidRDefault="00920D5B" w:rsidP="00920D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карбамазепин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Препараты, применяемые для предупреждения 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P</w:t>
      </w:r>
      <w:proofErr w:type="gram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tit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mal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20D5B" w:rsidRPr="00920D5B" w:rsidRDefault="00920D5B" w:rsidP="00920D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1-го ряда:</w:t>
      </w:r>
    </w:p>
    <w:p w:rsidR="00920D5B" w:rsidRPr="00920D5B" w:rsidRDefault="00920D5B" w:rsidP="00920D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этосуксемид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2-го ряда:</w:t>
      </w:r>
    </w:p>
    <w:p w:rsidR="00920D5B" w:rsidRPr="00920D5B" w:rsidRDefault="00920D5B" w:rsidP="00920D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натрия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вальпроат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20D5B" w:rsidRPr="00920D5B" w:rsidRDefault="00920D5B" w:rsidP="00920D5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клоназепам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Препараты, применяемые для предупреждения 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миоклонус-эпилепсии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20D5B" w:rsidRPr="00920D5B" w:rsidRDefault="00920D5B" w:rsidP="00920D5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1-го ряда:</w:t>
      </w:r>
    </w:p>
    <w:p w:rsidR="00920D5B" w:rsidRPr="00920D5B" w:rsidRDefault="00920D5B" w:rsidP="00920D5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натрия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вальпроат</w:t>
      </w:r>
      <w:proofErr w:type="spellEnd"/>
    </w:p>
    <w:p w:rsidR="00920D5B" w:rsidRPr="00920D5B" w:rsidRDefault="00920D5B" w:rsidP="00920D5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2-го ряда:</w:t>
      </w:r>
    </w:p>
    <w:p w:rsidR="00920D5B" w:rsidRPr="00920D5B" w:rsidRDefault="00920D5B" w:rsidP="00920D5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клоназепам</w:t>
      </w:r>
      <w:proofErr w:type="spellEnd"/>
    </w:p>
    <w:p w:rsidR="00920D5B" w:rsidRPr="00920D5B" w:rsidRDefault="00920D5B" w:rsidP="00920D5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Препараты, применяемые для предупреждения психомоторных эквивалентов:</w:t>
      </w:r>
    </w:p>
    <w:p w:rsidR="00920D5B" w:rsidRPr="00920D5B" w:rsidRDefault="00920D5B" w:rsidP="00920D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1-го ряда:</w:t>
      </w:r>
    </w:p>
    <w:p w:rsidR="00920D5B" w:rsidRPr="00920D5B" w:rsidRDefault="00920D5B" w:rsidP="00920D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карбамазепин</w:t>
      </w:r>
      <w:proofErr w:type="spellEnd"/>
    </w:p>
    <w:p w:rsidR="00920D5B" w:rsidRPr="00920D5B" w:rsidRDefault="00920D5B" w:rsidP="00920D5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2-го ряда:</w:t>
      </w:r>
    </w:p>
    <w:p w:rsidR="00920D5B" w:rsidRPr="00920D5B" w:rsidRDefault="00920D5B" w:rsidP="00920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дифенин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20D5B" w:rsidRPr="00920D5B" w:rsidRDefault="00920D5B" w:rsidP="00920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фенобарбитал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Препараты, применяемые для купирования эпилептического статуса:</w:t>
      </w:r>
    </w:p>
    <w:p w:rsidR="00920D5B" w:rsidRPr="00920D5B" w:rsidRDefault="00920D5B" w:rsidP="00920D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1-го ряда:</w:t>
      </w:r>
    </w:p>
    <w:p w:rsidR="00920D5B" w:rsidRPr="00920D5B" w:rsidRDefault="00920D5B" w:rsidP="00920D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диазепам</w:t>
      </w:r>
      <w:proofErr w:type="spellEnd"/>
    </w:p>
    <w:p w:rsidR="00920D5B" w:rsidRPr="00920D5B" w:rsidRDefault="00920D5B" w:rsidP="00920D5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2-го ряда:</w:t>
      </w:r>
    </w:p>
    <w:p w:rsidR="00920D5B" w:rsidRPr="00920D5B" w:rsidRDefault="00920D5B" w:rsidP="00920D5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дифенин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20D5B" w:rsidRPr="00920D5B" w:rsidRDefault="00920D5B" w:rsidP="00920D5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фенобарбитал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20D5B" w:rsidRPr="00920D5B" w:rsidRDefault="00920D5B" w:rsidP="00920D5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клоназепам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27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 предъявляемые к противоэпилептическим средствам:</w:t>
      </w:r>
    </w:p>
    <w:p w:rsidR="00920D5B" w:rsidRPr="00920D5B" w:rsidRDefault="00920D5B" w:rsidP="00920D5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высокая активность при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пероральном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введении;</w:t>
      </w:r>
    </w:p>
    <w:p w:rsidR="00920D5B" w:rsidRPr="00920D5B" w:rsidRDefault="00920D5B" w:rsidP="00920D5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большая продолжительность действия;</w:t>
      </w:r>
    </w:p>
    <w:p w:rsidR="00920D5B" w:rsidRPr="00920D5B" w:rsidRDefault="00920D5B" w:rsidP="00920D5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хорошая всасываемость из ЖКТ;</w:t>
      </w:r>
    </w:p>
    <w:p w:rsidR="00920D5B" w:rsidRPr="00920D5B" w:rsidRDefault="00920D5B" w:rsidP="00920D5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при различных формах эпилепсии;</w:t>
      </w:r>
    </w:p>
    <w:p w:rsidR="00920D5B" w:rsidRPr="00920D5B" w:rsidRDefault="00920D5B" w:rsidP="00920D5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малое количество побочных явлений;</w:t>
      </w:r>
    </w:p>
    <w:p w:rsidR="00920D5B" w:rsidRPr="00920D5B" w:rsidRDefault="00920D5B" w:rsidP="00920D5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должны вызывать кумуляции, привыкания, лекарственной зависимости.</w:t>
      </w:r>
    </w:p>
    <w:p w:rsidR="00920D5B" w:rsidRPr="00920D5B" w:rsidRDefault="00920D5B" w:rsidP="00920D5B">
      <w:pPr>
        <w:numPr>
          <w:ilvl w:val="0"/>
          <w:numId w:val="29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Механизмы действия.</w:t>
      </w:r>
    </w:p>
    <w:p w:rsidR="00920D5B" w:rsidRPr="00920D5B" w:rsidRDefault="00920D5B" w:rsidP="00920D5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Угнетают процессы возбуждения нейронов, препятствуют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иррадации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эпилептогенного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очага.</w:t>
      </w:r>
    </w:p>
    <w:p w:rsidR="00920D5B" w:rsidRPr="00920D5B" w:rsidRDefault="00920D5B" w:rsidP="00920D5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Усиливают тормозные влияния в ЦНС, повышают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ГАМК-ергическую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передачу.</w:t>
      </w:r>
    </w:p>
    <w:p w:rsidR="00920D5B" w:rsidRPr="00920D5B" w:rsidRDefault="00920D5B" w:rsidP="00920D5B">
      <w:pPr>
        <w:numPr>
          <w:ilvl w:val="0"/>
          <w:numId w:val="3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31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Фармакологическая характеристика </w:t>
      </w:r>
      <w:proofErr w:type="gramStart"/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противоэпилептические</w:t>
      </w:r>
      <w:proofErr w:type="gramEnd"/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средств.</w:t>
      </w:r>
    </w:p>
    <w:p w:rsidR="00920D5B" w:rsidRPr="00920D5B" w:rsidRDefault="00920D5B" w:rsidP="00920D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Фенобарбитал</w:t>
      </w:r>
      <w:proofErr w:type="gram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бладает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седативным, снотворным, противосудорожным действием. Механизм действия заключается в снижение проведения возбуждения в синапсах различных структур мозга. Кроме этого, в ЦНС в последнее время были выделены барбитуровые рецепторы, которые стимулируют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фенобарбитал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этом и усиливается чувствительность ГАМК - рецепторов к ГАМК.</w:t>
      </w:r>
    </w:p>
    <w:p w:rsidR="00920D5B" w:rsidRPr="00920D5B" w:rsidRDefault="00920D5B" w:rsidP="00920D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Дифенин</w:t>
      </w:r>
      <w:proofErr w:type="spell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Механизм действия состоит в снижение иррадиации эпилептических разрядов на мозговые центры и через эфферентные нейроны на мышечную систему, за счет снижения процессов энергообеспечения эпилептического разряда (угнетает НАД –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дегидрогеназную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активность в митохондриях) в отличии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фенобарбитала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практически не изменяет нормальных функций мозга.</w:t>
      </w:r>
    </w:p>
    <w:p w:rsidR="00920D5B" w:rsidRPr="00920D5B" w:rsidRDefault="00920D5B" w:rsidP="00920D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Карбамазепин</w:t>
      </w:r>
      <w:proofErr w:type="spell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действия:</w:t>
      </w:r>
    </w:p>
    <w:p w:rsidR="00920D5B" w:rsidRPr="00920D5B" w:rsidRDefault="00920D5B" w:rsidP="00920D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снижает количество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ц-АМФ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эпилептическом очаге (снижает энергетические процессы);</w:t>
      </w:r>
    </w:p>
    <w:p w:rsidR="00920D5B" w:rsidRPr="00920D5B" w:rsidRDefault="00920D5B" w:rsidP="00920D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снижает активность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К-зависимой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АТФ–азы;</w:t>
      </w:r>
    </w:p>
    <w:p w:rsidR="00920D5B" w:rsidRPr="00920D5B" w:rsidRDefault="00920D5B" w:rsidP="00920D5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нормализует обмен медиаторов ЦНС (уравновешивает адренергические,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катехолергические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холинергические процессы).</w:t>
      </w:r>
    </w:p>
    <w:p w:rsidR="00920D5B" w:rsidRPr="00920D5B" w:rsidRDefault="00920D5B" w:rsidP="00920D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Особенность применения в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карбамазепина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улучшает настроение; (устраняет чувство страха); не затрагивает личностных качеств больного при длительном применении.</w:t>
      </w:r>
    </w:p>
    <w:p w:rsidR="00920D5B" w:rsidRPr="00920D5B" w:rsidRDefault="00920D5B" w:rsidP="00920D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Натрия </w:t>
      </w:r>
      <w:proofErr w:type="spell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вальпроат</w:t>
      </w:r>
      <w:proofErr w:type="spell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действия: блокирует фермент ГАМК–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дезаминазу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разрушает ГАМК. Это приводит к увеличению количества ГАМК, что в свою очередь угнетает активность чрезмерного возбуждения ЦНС.</w:t>
      </w:r>
    </w:p>
    <w:p w:rsidR="00920D5B" w:rsidRPr="00920D5B" w:rsidRDefault="00920D5B" w:rsidP="00920D5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действия:</w:t>
      </w:r>
    </w:p>
    <w:p w:rsidR="00920D5B" w:rsidRPr="00920D5B" w:rsidRDefault="00920D5B" w:rsidP="00920D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Повышает настроение.</w:t>
      </w:r>
    </w:p>
    <w:p w:rsidR="00920D5B" w:rsidRPr="00920D5B" w:rsidRDefault="00920D5B" w:rsidP="00920D5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оказывает гипнотического эффекта.</w:t>
      </w:r>
    </w:p>
    <w:p w:rsidR="00920D5B" w:rsidRPr="00920D5B" w:rsidRDefault="00920D5B" w:rsidP="00920D5B">
      <w:pPr>
        <w:numPr>
          <w:ilvl w:val="0"/>
          <w:numId w:val="35"/>
        </w:num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920D5B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Побочные эффекты противоэпилептических средств.</w:t>
      </w:r>
    </w:p>
    <w:p w:rsidR="00920D5B" w:rsidRPr="00920D5B" w:rsidRDefault="00920D5B" w:rsidP="00920D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Диспепсические расстройства (тошнота, рвота, дискомфорт в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эпигастрии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920D5B" w:rsidRPr="00920D5B" w:rsidRDefault="00920D5B" w:rsidP="00920D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привыкание (наиболее выражено у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фенобарбитала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дифенина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920D5B" w:rsidRPr="00920D5B" w:rsidRDefault="00920D5B" w:rsidP="00920D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токсическое действие на кровь: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эозинофилия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нейтропения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(наиболее выражено у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этосуксемида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920D5B" w:rsidRPr="00920D5B" w:rsidRDefault="00920D5B" w:rsidP="00920D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гипнотическое действие: снотворный и седативный эффект (наиболее выражено у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фенобарбитала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дифенина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920D5B" w:rsidRPr="00920D5B" w:rsidRDefault="00920D5B" w:rsidP="00920D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гепатотоксичность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(натрия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вальпроат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920D5B" w:rsidRPr="00920D5B" w:rsidRDefault="00920D5B" w:rsidP="00920D5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аллергические реакции.</w:t>
      </w:r>
    </w:p>
    <w:p w:rsidR="00920D5B" w:rsidRPr="00920D5B" w:rsidRDefault="00920D5B" w:rsidP="00920D5B">
      <w:pPr>
        <w:numPr>
          <w:ilvl w:val="0"/>
          <w:numId w:val="37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Принципы купирования эпилептического статуса.</w:t>
      </w:r>
    </w:p>
    <w:p w:rsidR="00920D5B" w:rsidRPr="00920D5B" w:rsidRDefault="00920D5B" w:rsidP="00920D5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длительных реакциях применяют:</w:t>
      </w:r>
    </w:p>
    <w:p w:rsidR="00920D5B" w:rsidRPr="00920D5B" w:rsidRDefault="00920D5B" w:rsidP="00920D5B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Диазепам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купирования судорожных реакций</w:t>
      </w:r>
    </w:p>
    <w:p w:rsidR="00920D5B" w:rsidRPr="00920D5B" w:rsidRDefault="00920D5B" w:rsidP="00920D5B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Внутривенную анестезию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гексаналом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тиопенталом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натрия</w:t>
      </w:r>
    </w:p>
    <w:p w:rsidR="00920D5B" w:rsidRPr="00920D5B" w:rsidRDefault="00920D5B" w:rsidP="00920D5B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неудачи погружают больного в ингаляционный наркоз</w:t>
      </w:r>
    </w:p>
    <w:p w:rsidR="00920D5B" w:rsidRPr="00920D5B" w:rsidRDefault="00920D5B" w:rsidP="00920D5B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необходимости проводят интубацию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трахеии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ИВЛ.</w:t>
      </w:r>
    </w:p>
    <w:p w:rsidR="00920D5B" w:rsidRPr="00920D5B" w:rsidRDefault="00920D5B" w:rsidP="00920D5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39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Противопаркинсонические</w:t>
      </w:r>
      <w:proofErr w:type="spellEnd"/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средства.</w:t>
      </w:r>
    </w:p>
    <w:p w:rsidR="00920D5B" w:rsidRPr="00920D5B" w:rsidRDefault="00920D5B" w:rsidP="00920D5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Болезнь Паркинсона была описана в XVIII </w:t>
      </w:r>
      <w:proofErr w:type="gram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Этиология до конца не изучена. Считают, что в основе заболевания лежит склероз мозговых артерий с нарушением механизма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ауторегуляции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функций экстрапирамидной системы.</w:t>
      </w:r>
    </w:p>
    <w:p w:rsidR="00920D5B" w:rsidRPr="00920D5B" w:rsidRDefault="00920D5B" w:rsidP="00920D5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Заболевание характеризуется:</w:t>
      </w:r>
    </w:p>
    <w:p w:rsidR="00920D5B" w:rsidRPr="00920D5B" w:rsidRDefault="00920D5B" w:rsidP="00920D5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Минус-симптомами</w:t>
      </w:r>
      <w:proofErr w:type="spellEnd"/>
      <w:proofErr w:type="gram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мышечная скованность, бедность движений, нарушение моторной функции организма, трудность сделать первый шаг.</w:t>
      </w:r>
    </w:p>
    <w:p w:rsidR="00920D5B" w:rsidRPr="00920D5B" w:rsidRDefault="00920D5B" w:rsidP="00920D5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Плю</w:t>
      </w:r>
      <w:proofErr w:type="gram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симптомами: 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тремор,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кивательные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движения головой, непроизвольные мышечные подергивания.</w:t>
      </w:r>
    </w:p>
    <w:p w:rsidR="00920D5B" w:rsidRPr="00920D5B" w:rsidRDefault="00920D5B" w:rsidP="00920D5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основе патогенеза заболевания</w:t>
      </w: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лежит нарушение соотношения между такими медиаторами – дофамином и ацетилхолином. В экстрапирамидной системе наблюдается повышение холинергической и снижение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ДОФА-ергической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передачи.</w:t>
      </w:r>
    </w:p>
    <w:p w:rsidR="00920D5B" w:rsidRPr="00920D5B" w:rsidRDefault="00920D5B" w:rsidP="00920D5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41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Классификация </w:t>
      </w:r>
      <w:proofErr w:type="spellStart"/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противопаркинсонических</w:t>
      </w:r>
      <w:proofErr w:type="spellEnd"/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средств.</w:t>
      </w:r>
    </w:p>
    <w:p w:rsidR="00920D5B" w:rsidRPr="00920D5B" w:rsidRDefault="00920D5B" w:rsidP="00920D5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Средства, оказывающие </w:t>
      </w:r>
      <w:proofErr w:type="spellStart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ДОФА-ергическое</w:t>
      </w:r>
      <w:proofErr w:type="spellEnd"/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влияние.</w:t>
      </w:r>
    </w:p>
    <w:p w:rsidR="00920D5B" w:rsidRPr="00920D5B" w:rsidRDefault="00920D5B" w:rsidP="00920D5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Предшественники дофамина:</w:t>
      </w:r>
    </w:p>
    <w:p w:rsidR="00920D5B" w:rsidRPr="00920D5B" w:rsidRDefault="00920D5B" w:rsidP="00920D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леводопа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Средства, которые усиливают влияние дофамина в </w:t>
      </w:r>
      <w:proofErr w:type="spell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синаптической</w:t>
      </w:r>
      <w:proofErr w:type="spell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щели:</w:t>
      </w:r>
    </w:p>
    <w:p w:rsidR="00920D5B" w:rsidRPr="00920D5B" w:rsidRDefault="00920D5B" w:rsidP="00920D5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мидантан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Средства, стимулирующие </w:t>
      </w:r>
      <w:proofErr w:type="spell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дофаминовые-рецепторы</w:t>
      </w:r>
      <w:proofErr w:type="spell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бромокриптин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Средства, угнетающие холинергическое влияние:</w:t>
      </w:r>
    </w:p>
    <w:p w:rsidR="00920D5B" w:rsidRPr="00920D5B" w:rsidRDefault="00920D5B" w:rsidP="00920D5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циклодол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50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Побочные эффекты.</w:t>
      </w:r>
    </w:p>
    <w:p w:rsidR="00920D5B" w:rsidRPr="00920D5B" w:rsidRDefault="00920D5B" w:rsidP="00920D5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аппетита;</w:t>
      </w:r>
    </w:p>
    <w:p w:rsidR="00920D5B" w:rsidRPr="00920D5B" w:rsidRDefault="00920D5B" w:rsidP="00920D5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усиление тонуса ЦНС;</w:t>
      </w:r>
    </w:p>
    <w:p w:rsidR="00920D5B" w:rsidRPr="00920D5B" w:rsidRDefault="00920D5B" w:rsidP="00920D5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тремора;</w:t>
      </w:r>
    </w:p>
    <w:p w:rsidR="00920D5B" w:rsidRPr="00920D5B" w:rsidRDefault="00920D5B" w:rsidP="00920D5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тахикардия, сердечная аритмия, повышение АД.</w:t>
      </w:r>
    </w:p>
    <w:p w:rsidR="00920D5B" w:rsidRPr="00920D5B" w:rsidRDefault="00920D5B" w:rsidP="00920D5B">
      <w:pPr>
        <w:numPr>
          <w:ilvl w:val="0"/>
          <w:numId w:val="52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Мидантан</w:t>
      </w:r>
      <w:proofErr w:type="spell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увеличивает чувствительность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дофаминовых-рецепторов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дофамину; увеличивает экскрецию медиатора в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синаптическую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щель.</w:t>
      </w:r>
    </w:p>
    <w:p w:rsidR="00920D5B" w:rsidRPr="00920D5B" w:rsidRDefault="00920D5B" w:rsidP="00920D5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Циклодол</w:t>
      </w:r>
      <w:proofErr w:type="spellEnd"/>
      <w:r w:rsidRPr="00920D5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920D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блокирует центральные </w:t>
      </w:r>
      <w:proofErr w:type="spellStart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м-холинорецепторы</w:t>
      </w:r>
      <w:proofErr w:type="spellEnd"/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D5B" w:rsidRPr="00920D5B" w:rsidRDefault="00920D5B" w:rsidP="00920D5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0D5B" w:rsidRPr="00920D5B" w:rsidRDefault="00920D5B" w:rsidP="00920D5B">
      <w:pPr>
        <w:numPr>
          <w:ilvl w:val="0"/>
          <w:numId w:val="52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20D5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Побочные эффекты.</w:t>
      </w:r>
    </w:p>
    <w:p w:rsidR="00920D5B" w:rsidRPr="00920D5B" w:rsidRDefault="00920D5B" w:rsidP="00920D5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Сухость во рту;</w:t>
      </w:r>
    </w:p>
    <w:p w:rsidR="00920D5B" w:rsidRPr="00920D5B" w:rsidRDefault="00920D5B" w:rsidP="00920D5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тахикардия;</w:t>
      </w:r>
    </w:p>
    <w:p w:rsidR="00920D5B" w:rsidRPr="00920D5B" w:rsidRDefault="00920D5B" w:rsidP="00920D5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аккомодации;</w:t>
      </w:r>
    </w:p>
    <w:p w:rsidR="00920D5B" w:rsidRPr="00920D5B" w:rsidRDefault="00920D5B" w:rsidP="00920D5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внутриглазного давления;</w:t>
      </w:r>
    </w:p>
    <w:p w:rsidR="00920D5B" w:rsidRPr="00920D5B" w:rsidRDefault="00920D5B" w:rsidP="00920D5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задержка мочеиспускания.</w:t>
      </w:r>
    </w:p>
    <w:p w:rsidR="00920D5B" w:rsidRDefault="00920D5B"/>
    <w:sectPr w:rsidR="00920D5B" w:rsidSect="004E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A86"/>
    <w:multiLevelType w:val="multilevel"/>
    <w:tmpl w:val="005A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80BEE"/>
    <w:multiLevelType w:val="multilevel"/>
    <w:tmpl w:val="D5A6C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A7ABF"/>
    <w:multiLevelType w:val="multilevel"/>
    <w:tmpl w:val="8044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72802"/>
    <w:multiLevelType w:val="multilevel"/>
    <w:tmpl w:val="06CE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9621C"/>
    <w:multiLevelType w:val="multilevel"/>
    <w:tmpl w:val="258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C7C7F"/>
    <w:multiLevelType w:val="multilevel"/>
    <w:tmpl w:val="CF3E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03779"/>
    <w:multiLevelType w:val="multilevel"/>
    <w:tmpl w:val="D44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23464"/>
    <w:multiLevelType w:val="multilevel"/>
    <w:tmpl w:val="324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E2318"/>
    <w:multiLevelType w:val="multilevel"/>
    <w:tmpl w:val="16E82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54E43"/>
    <w:multiLevelType w:val="multilevel"/>
    <w:tmpl w:val="47E81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305DE"/>
    <w:multiLevelType w:val="multilevel"/>
    <w:tmpl w:val="78B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10C2B"/>
    <w:multiLevelType w:val="multilevel"/>
    <w:tmpl w:val="F8F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87D17"/>
    <w:multiLevelType w:val="multilevel"/>
    <w:tmpl w:val="75BC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EB7C1D"/>
    <w:multiLevelType w:val="multilevel"/>
    <w:tmpl w:val="4F7C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ED3BA2"/>
    <w:multiLevelType w:val="multilevel"/>
    <w:tmpl w:val="0E4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19449A"/>
    <w:multiLevelType w:val="multilevel"/>
    <w:tmpl w:val="2F8E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571553"/>
    <w:multiLevelType w:val="multilevel"/>
    <w:tmpl w:val="9FC6E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BE6D9C"/>
    <w:multiLevelType w:val="multilevel"/>
    <w:tmpl w:val="7D3C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A01847"/>
    <w:multiLevelType w:val="multilevel"/>
    <w:tmpl w:val="FD80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CD7327"/>
    <w:multiLevelType w:val="multilevel"/>
    <w:tmpl w:val="DF7C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77B84"/>
    <w:multiLevelType w:val="multilevel"/>
    <w:tmpl w:val="70A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2C531C"/>
    <w:multiLevelType w:val="multilevel"/>
    <w:tmpl w:val="33CC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50F3B"/>
    <w:multiLevelType w:val="multilevel"/>
    <w:tmpl w:val="D9EC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C31E4B"/>
    <w:multiLevelType w:val="multilevel"/>
    <w:tmpl w:val="B196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4B52C2"/>
    <w:multiLevelType w:val="multilevel"/>
    <w:tmpl w:val="4B24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7E3753"/>
    <w:multiLevelType w:val="multilevel"/>
    <w:tmpl w:val="3C6E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763F27"/>
    <w:multiLevelType w:val="multilevel"/>
    <w:tmpl w:val="D32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4F1B23"/>
    <w:multiLevelType w:val="multilevel"/>
    <w:tmpl w:val="87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F64940"/>
    <w:multiLevelType w:val="multilevel"/>
    <w:tmpl w:val="D584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25597D"/>
    <w:multiLevelType w:val="multilevel"/>
    <w:tmpl w:val="C6D4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8B2720"/>
    <w:multiLevelType w:val="multilevel"/>
    <w:tmpl w:val="3D9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80572D"/>
    <w:multiLevelType w:val="multilevel"/>
    <w:tmpl w:val="3056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DF34178"/>
    <w:multiLevelType w:val="multilevel"/>
    <w:tmpl w:val="AA8A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3A0A0B"/>
    <w:multiLevelType w:val="multilevel"/>
    <w:tmpl w:val="D63C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305166"/>
    <w:multiLevelType w:val="multilevel"/>
    <w:tmpl w:val="03A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7400C7"/>
    <w:multiLevelType w:val="multilevel"/>
    <w:tmpl w:val="E040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6C69B8"/>
    <w:multiLevelType w:val="multilevel"/>
    <w:tmpl w:val="EEC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450E46"/>
    <w:multiLevelType w:val="multilevel"/>
    <w:tmpl w:val="69A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8779C5"/>
    <w:multiLevelType w:val="multilevel"/>
    <w:tmpl w:val="9FC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E817CF5"/>
    <w:multiLevelType w:val="multilevel"/>
    <w:tmpl w:val="2330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53047F"/>
    <w:multiLevelType w:val="multilevel"/>
    <w:tmpl w:val="644C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4A266C"/>
    <w:multiLevelType w:val="multilevel"/>
    <w:tmpl w:val="65C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083F83"/>
    <w:multiLevelType w:val="multilevel"/>
    <w:tmpl w:val="7D7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215425"/>
    <w:multiLevelType w:val="multilevel"/>
    <w:tmpl w:val="9584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461287"/>
    <w:multiLevelType w:val="multilevel"/>
    <w:tmpl w:val="CEC4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B9604B"/>
    <w:multiLevelType w:val="multilevel"/>
    <w:tmpl w:val="BF0E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265AE9"/>
    <w:multiLevelType w:val="multilevel"/>
    <w:tmpl w:val="E5B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FE7B3E"/>
    <w:multiLevelType w:val="multilevel"/>
    <w:tmpl w:val="A52C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433E77"/>
    <w:multiLevelType w:val="multilevel"/>
    <w:tmpl w:val="2272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460C3C"/>
    <w:multiLevelType w:val="multilevel"/>
    <w:tmpl w:val="FC8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A3F0B24"/>
    <w:multiLevelType w:val="multilevel"/>
    <w:tmpl w:val="20BC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CC28E4"/>
    <w:multiLevelType w:val="multilevel"/>
    <w:tmpl w:val="E22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CF461A2"/>
    <w:multiLevelType w:val="multilevel"/>
    <w:tmpl w:val="E1DA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51"/>
  </w:num>
  <w:num w:numId="3">
    <w:abstractNumId w:val="0"/>
  </w:num>
  <w:num w:numId="4">
    <w:abstractNumId w:val="50"/>
  </w:num>
  <w:num w:numId="5">
    <w:abstractNumId w:val="21"/>
  </w:num>
  <w:num w:numId="6">
    <w:abstractNumId w:val="23"/>
  </w:num>
  <w:num w:numId="7">
    <w:abstractNumId w:val="8"/>
  </w:num>
  <w:num w:numId="8">
    <w:abstractNumId w:val="7"/>
  </w:num>
  <w:num w:numId="9">
    <w:abstractNumId w:val="44"/>
  </w:num>
  <w:num w:numId="10">
    <w:abstractNumId w:val="49"/>
  </w:num>
  <w:num w:numId="11">
    <w:abstractNumId w:val="10"/>
  </w:num>
  <w:num w:numId="12">
    <w:abstractNumId w:val="1"/>
  </w:num>
  <w:num w:numId="13">
    <w:abstractNumId w:val="33"/>
  </w:num>
  <w:num w:numId="14">
    <w:abstractNumId w:val="19"/>
  </w:num>
  <w:num w:numId="15">
    <w:abstractNumId w:val="22"/>
  </w:num>
  <w:num w:numId="16">
    <w:abstractNumId w:val="48"/>
  </w:num>
  <w:num w:numId="17">
    <w:abstractNumId w:val="16"/>
  </w:num>
  <w:num w:numId="18">
    <w:abstractNumId w:val="18"/>
  </w:num>
  <w:num w:numId="19">
    <w:abstractNumId w:val="41"/>
  </w:num>
  <w:num w:numId="20">
    <w:abstractNumId w:val="42"/>
  </w:num>
  <w:num w:numId="21">
    <w:abstractNumId w:val="3"/>
  </w:num>
  <w:num w:numId="22">
    <w:abstractNumId w:val="9"/>
  </w:num>
  <w:num w:numId="23">
    <w:abstractNumId w:val="43"/>
  </w:num>
  <w:num w:numId="24">
    <w:abstractNumId w:val="31"/>
  </w:num>
  <w:num w:numId="25">
    <w:abstractNumId w:val="47"/>
  </w:num>
  <w:num w:numId="26">
    <w:abstractNumId w:val="12"/>
  </w:num>
  <w:num w:numId="27">
    <w:abstractNumId w:val="30"/>
  </w:num>
  <w:num w:numId="28">
    <w:abstractNumId w:val="46"/>
  </w:num>
  <w:num w:numId="29">
    <w:abstractNumId w:val="40"/>
  </w:num>
  <w:num w:numId="30">
    <w:abstractNumId w:val="39"/>
  </w:num>
  <w:num w:numId="31">
    <w:abstractNumId w:val="17"/>
  </w:num>
  <w:num w:numId="32">
    <w:abstractNumId w:val="45"/>
  </w:num>
  <w:num w:numId="33">
    <w:abstractNumId w:val="15"/>
  </w:num>
  <w:num w:numId="34">
    <w:abstractNumId w:val="5"/>
  </w:num>
  <w:num w:numId="35">
    <w:abstractNumId w:val="2"/>
  </w:num>
  <w:num w:numId="36">
    <w:abstractNumId w:val="13"/>
  </w:num>
  <w:num w:numId="37">
    <w:abstractNumId w:val="4"/>
  </w:num>
  <w:num w:numId="38">
    <w:abstractNumId w:val="27"/>
  </w:num>
  <w:num w:numId="39">
    <w:abstractNumId w:val="38"/>
  </w:num>
  <w:num w:numId="40">
    <w:abstractNumId w:val="35"/>
  </w:num>
  <w:num w:numId="41">
    <w:abstractNumId w:val="14"/>
  </w:num>
  <w:num w:numId="42">
    <w:abstractNumId w:val="28"/>
  </w:num>
  <w:num w:numId="43">
    <w:abstractNumId w:val="26"/>
  </w:num>
  <w:num w:numId="44">
    <w:abstractNumId w:val="37"/>
  </w:num>
  <w:num w:numId="45">
    <w:abstractNumId w:val="25"/>
  </w:num>
  <w:num w:numId="46">
    <w:abstractNumId w:val="36"/>
  </w:num>
  <w:num w:numId="47">
    <w:abstractNumId w:val="34"/>
  </w:num>
  <w:num w:numId="48">
    <w:abstractNumId w:val="29"/>
  </w:num>
  <w:num w:numId="49">
    <w:abstractNumId w:val="6"/>
  </w:num>
  <w:num w:numId="50">
    <w:abstractNumId w:val="11"/>
  </w:num>
  <w:num w:numId="51">
    <w:abstractNumId w:val="24"/>
  </w:num>
  <w:num w:numId="52">
    <w:abstractNumId w:val="20"/>
  </w:num>
  <w:num w:numId="53">
    <w:abstractNumId w:val="3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D5B"/>
    <w:rsid w:val="004E5B1A"/>
    <w:rsid w:val="00920D5B"/>
    <w:rsid w:val="00B251FA"/>
    <w:rsid w:val="00C7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1A"/>
  </w:style>
  <w:style w:type="paragraph" w:styleId="1">
    <w:name w:val="heading 1"/>
    <w:basedOn w:val="a"/>
    <w:link w:val="10"/>
    <w:uiPriority w:val="9"/>
    <w:qFormat/>
    <w:rsid w:val="00920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2020-03-28T01:52:00Z</dcterms:created>
  <dcterms:modified xsi:type="dcterms:W3CDTF">2020-03-28T02:08:00Z</dcterms:modified>
</cp:coreProperties>
</file>